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F87" w:rsidRDefault="00070F87" w:rsidP="00070F87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LICEO SCIENTIFICO </w:t>
      </w:r>
      <w:r>
        <w:rPr>
          <w:rFonts w:ascii="Comic Sans MS" w:hAnsi="Comic Sans MS"/>
          <w:b/>
          <w:sz w:val="28"/>
        </w:rPr>
        <w:t>“ALFONSO GATTO”</w:t>
      </w:r>
      <w:r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</w:rPr>
        <w:t>AGROPOLI</w:t>
      </w:r>
    </w:p>
    <w:p w:rsidR="00070F87" w:rsidRDefault="00070F87" w:rsidP="00070F87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PROGRAMMA SVOLTO</w:t>
      </w:r>
    </w:p>
    <w:p w:rsidR="00070F87" w:rsidRDefault="00070F87" w:rsidP="00070F87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Anno scolastico 2018/2019</w:t>
      </w:r>
    </w:p>
    <w:p w:rsidR="00070F87" w:rsidRDefault="00070F87" w:rsidP="00070F87">
      <w:pPr>
        <w:jc w:val="center"/>
        <w:rPr>
          <w:rFonts w:ascii="Comic Sans MS" w:hAnsi="Comic Sans MS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8"/>
      </w:tblGrid>
      <w:tr w:rsidR="00070F87" w:rsidTr="00070F87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87" w:rsidRDefault="00070F87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Disciplina : </w:t>
            </w:r>
            <w:r>
              <w:rPr>
                <w:rFonts w:ascii="Comic Sans MS" w:hAnsi="Comic Sans MS"/>
                <w:sz w:val="20"/>
              </w:rPr>
              <w:t>Scienze Naturali ( Chimica, Biologia e Scienze della terra)</w:t>
            </w:r>
          </w:p>
          <w:p w:rsidR="00070F87" w:rsidRDefault="00070F87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070F87" w:rsidTr="00070F87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87" w:rsidRDefault="00070F87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Docente : </w:t>
            </w:r>
            <w:r>
              <w:rPr>
                <w:rFonts w:ascii="Comic Sans MS" w:hAnsi="Comic Sans MS"/>
                <w:sz w:val="20"/>
              </w:rPr>
              <w:t xml:space="preserve">Simona </w:t>
            </w:r>
            <w:proofErr w:type="spellStart"/>
            <w:r>
              <w:rPr>
                <w:rFonts w:ascii="Comic Sans MS" w:hAnsi="Comic Sans MS"/>
                <w:sz w:val="20"/>
              </w:rPr>
              <w:t>Ridolfi</w:t>
            </w:r>
            <w:proofErr w:type="spellEnd"/>
          </w:p>
          <w:p w:rsidR="00070F87" w:rsidRDefault="00070F87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070F87" w:rsidTr="00070F87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87" w:rsidRDefault="00070F87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Classe : </w:t>
            </w:r>
            <w:r>
              <w:rPr>
                <w:rFonts w:ascii="Comic Sans MS" w:hAnsi="Comic Sans MS"/>
                <w:sz w:val="20"/>
              </w:rPr>
              <w:t>2D</w:t>
            </w:r>
          </w:p>
          <w:p w:rsidR="00070F87" w:rsidRDefault="00070F87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070F87" w:rsidTr="00070F87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87" w:rsidRDefault="00070F87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Numero alunni :</w:t>
            </w:r>
            <w:r>
              <w:rPr>
                <w:rFonts w:ascii="Comic Sans MS" w:hAnsi="Comic Sans MS"/>
                <w:sz w:val="20"/>
              </w:rPr>
              <w:t xml:space="preserve"> 24</w:t>
            </w:r>
          </w:p>
          <w:p w:rsidR="00070F87" w:rsidRDefault="00070F87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070F87" w:rsidTr="00070F87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87" w:rsidRDefault="00070F87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Numero ore settimanali nella classe: </w:t>
            </w:r>
            <w:r>
              <w:rPr>
                <w:rFonts w:ascii="Comic Sans MS" w:hAnsi="Comic Sans MS"/>
                <w:sz w:val="20"/>
              </w:rPr>
              <w:t>2</w:t>
            </w:r>
          </w:p>
          <w:p w:rsidR="00070F87" w:rsidRDefault="00070F87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</w:tbl>
    <w:tbl>
      <w:tblPr>
        <w:tblStyle w:val="Grigliatabella"/>
        <w:tblW w:w="0" w:type="auto"/>
        <w:tblLook w:val="04A0"/>
      </w:tblPr>
      <w:tblGrid>
        <w:gridCol w:w="2802"/>
        <w:gridCol w:w="6976"/>
      </w:tblGrid>
      <w:tr w:rsidR="003A4F5C" w:rsidRPr="00E52116" w:rsidTr="00D57518">
        <w:tc>
          <w:tcPr>
            <w:tcW w:w="2802" w:type="dxa"/>
          </w:tcPr>
          <w:p w:rsidR="003A4F5C" w:rsidRPr="00E52116" w:rsidRDefault="003A4F5C" w:rsidP="00D57518">
            <w:pPr>
              <w:jc w:val="center"/>
              <w:rPr>
                <w:b/>
                <w:sz w:val="20"/>
              </w:rPr>
            </w:pPr>
            <w:r w:rsidRPr="00E52116">
              <w:rPr>
                <w:b/>
                <w:sz w:val="20"/>
              </w:rPr>
              <w:t>ATTIVITA’ SVOLTA</w:t>
            </w:r>
          </w:p>
        </w:tc>
        <w:tc>
          <w:tcPr>
            <w:tcW w:w="6976" w:type="dxa"/>
          </w:tcPr>
          <w:p w:rsidR="003A4F5C" w:rsidRPr="00E52116" w:rsidRDefault="003A4F5C" w:rsidP="00D57518">
            <w:pPr>
              <w:jc w:val="both"/>
              <w:rPr>
                <w:sz w:val="20"/>
              </w:rPr>
            </w:pPr>
          </w:p>
        </w:tc>
      </w:tr>
      <w:tr w:rsidR="003A4F5C" w:rsidRPr="00E52116" w:rsidTr="00D57518">
        <w:tc>
          <w:tcPr>
            <w:tcW w:w="2802" w:type="dxa"/>
          </w:tcPr>
          <w:p w:rsidR="003A4F5C" w:rsidRPr="00E52116" w:rsidRDefault="003A4F5C" w:rsidP="00D57518">
            <w:pPr>
              <w:jc w:val="center"/>
              <w:rPr>
                <w:sz w:val="20"/>
              </w:rPr>
            </w:pPr>
            <w:r w:rsidRPr="00E52116">
              <w:rPr>
                <w:sz w:val="20"/>
              </w:rPr>
              <w:t>CHIMICA</w:t>
            </w:r>
          </w:p>
        </w:tc>
        <w:tc>
          <w:tcPr>
            <w:tcW w:w="6976" w:type="dxa"/>
          </w:tcPr>
          <w:p w:rsidR="003A4F5C" w:rsidRPr="00556239" w:rsidRDefault="003A4F5C" w:rsidP="00D57518">
            <w:pPr>
              <w:suppressAutoHyphens/>
              <w:rPr>
                <w:sz w:val="20"/>
                <w:szCs w:val="18"/>
              </w:rPr>
            </w:pPr>
            <w:r w:rsidRPr="00556239">
              <w:rPr>
                <w:rFonts w:cs="Arial"/>
                <w:sz w:val="20"/>
              </w:rPr>
              <w:t xml:space="preserve"> </w:t>
            </w:r>
            <w:r w:rsidRPr="00556239">
              <w:rPr>
                <w:sz w:val="20"/>
                <w:szCs w:val="18"/>
              </w:rPr>
              <w:t>Le trasformazioni chimiche della materia</w:t>
            </w:r>
            <w:r>
              <w:rPr>
                <w:sz w:val="20"/>
                <w:szCs w:val="18"/>
              </w:rPr>
              <w:t>,</w:t>
            </w:r>
            <w:r w:rsidRPr="00556239">
              <w:rPr>
                <w:sz w:val="20"/>
                <w:szCs w:val="18"/>
              </w:rPr>
              <w:t xml:space="preserve"> I reagenti e i prodotti di una reazione</w:t>
            </w:r>
            <w:r>
              <w:rPr>
                <w:sz w:val="20"/>
                <w:szCs w:val="18"/>
              </w:rPr>
              <w:t>,</w:t>
            </w:r>
            <w:r w:rsidRPr="00556239">
              <w:rPr>
                <w:sz w:val="20"/>
                <w:szCs w:val="18"/>
              </w:rPr>
              <w:t xml:space="preserve"> </w:t>
            </w:r>
          </w:p>
          <w:p w:rsidR="003A4F5C" w:rsidRPr="00556239" w:rsidRDefault="003A4F5C" w:rsidP="00D57518">
            <w:pPr>
              <w:suppressAutoHyphens/>
              <w:rPr>
                <w:color w:val="000000" w:themeColor="text1"/>
                <w:sz w:val="20"/>
                <w:szCs w:val="18"/>
              </w:rPr>
            </w:pPr>
            <w:r w:rsidRPr="00556239">
              <w:rPr>
                <w:sz w:val="20"/>
                <w:szCs w:val="18"/>
              </w:rPr>
              <w:t>La legge della conservazione della massa</w:t>
            </w:r>
            <w:r>
              <w:rPr>
                <w:sz w:val="20"/>
                <w:szCs w:val="18"/>
              </w:rPr>
              <w:t>,</w:t>
            </w:r>
            <w:r w:rsidRPr="00556239">
              <w:rPr>
                <w:sz w:val="20"/>
                <w:szCs w:val="18"/>
              </w:rPr>
              <w:t xml:space="preserve"> Gli elementi e i composti</w:t>
            </w:r>
            <w:r>
              <w:rPr>
                <w:sz w:val="20"/>
                <w:szCs w:val="18"/>
              </w:rPr>
              <w:t>,</w:t>
            </w:r>
            <w:r w:rsidRPr="00556239">
              <w:rPr>
                <w:sz w:val="20"/>
                <w:szCs w:val="18"/>
              </w:rPr>
              <w:t xml:space="preserve"> Le legge delle proporzioni definite</w:t>
            </w:r>
            <w:r>
              <w:rPr>
                <w:sz w:val="20"/>
                <w:szCs w:val="18"/>
              </w:rPr>
              <w:t>,</w:t>
            </w:r>
            <w:r w:rsidRPr="00556239">
              <w:rPr>
                <w:sz w:val="20"/>
                <w:szCs w:val="18"/>
              </w:rPr>
              <w:t xml:space="preserve"> La teoria atomica di Dalton</w:t>
            </w:r>
            <w:r>
              <w:rPr>
                <w:sz w:val="20"/>
                <w:szCs w:val="18"/>
              </w:rPr>
              <w:t>,</w:t>
            </w:r>
            <w:r w:rsidRPr="00556239">
              <w:rPr>
                <w:sz w:val="20"/>
                <w:szCs w:val="18"/>
              </w:rPr>
              <w:t xml:space="preserve"> La legge delle proporzioni multiple</w:t>
            </w:r>
            <w:r>
              <w:rPr>
                <w:sz w:val="20"/>
                <w:szCs w:val="18"/>
              </w:rPr>
              <w:t>,</w:t>
            </w:r>
            <w:r w:rsidRPr="00556239">
              <w:rPr>
                <w:color w:val="000000" w:themeColor="text1"/>
                <w:sz w:val="20"/>
                <w:szCs w:val="18"/>
              </w:rPr>
              <w:t xml:space="preserve"> I simboli degli elementi</w:t>
            </w:r>
            <w:r>
              <w:rPr>
                <w:color w:val="000000" w:themeColor="text1"/>
                <w:sz w:val="20"/>
                <w:szCs w:val="18"/>
              </w:rPr>
              <w:t>,</w:t>
            </w:r>
            <w:r w:rsidRPr="00556239">
              <w:rPr>
                <w:color w:val="000000" w:themeColor="text1"/>
                <w:sz w:val="20"/>
                <w:szCs w:val="18"/>
              </w:rPr>
              <w:t xml:space="preserve"> La tavola periodica</w:t>
            </w:r>
            <w:r>
              <w:rPr>
                <w:color w:val="000000" w:themeColor="text1"/>
                <w:sz w:val="20"/>
                <w:szCs w:val="18"/>
              </w:rPr>
              <w:t>,</w:t>
            </w:r>
            <w:r w:rsidRPr="00556239">
              <w:rPr>
                <w:color w:val="000000" w:themeColor="text1"/>
                <w:sz w:val="20"/>
                <w:szCs w:val="18"/>
              </w:rPr>
              <w:t xml:space="preserve"> La distribuzione degli elementi nella crosta terrestre</w:t>
            </w:r>
            <w:r>
              <w:rPr>
                <w:color w:val="000000" w:themeColor="text1"/>
                <w:sz w:val="20"/>
                <w:szCs w:val="18"/>
              </w:rPr>
              <w:t>,</w:t>
            </w:r>
            <w:r w:rsidRPr="00556239">
              <w:rPr>
                <w:color w:val="000000" w:themeColor="text1"/>
                <w:sz w:val="20"/>
                <w:szCs w:val="18"/>
              </w:rPr>
              <w:t xml:space="preserve"> Metalli, non metalli e semimetalli</w:t>
            </w:r>
            <w:r>
              <w:rPr>
                <w:color w:val="000000" w:themeColor="text1"/>
                <w:sz w:val="20"/>
                <w:szCs w:val="18"/>
              </w:rPr>
              <w:t>,</w:t>
            </w:r>
            <w:r w:rsidRPr="00556239">
              <w:rPr>
                <w:color w:val="000000" w:themeColor="text1"/>
                <w:sz w:val="20"/>
                <w:szCs w:val="18"/>
              </w:rPr>
              <w:t xml:space="preserve"> La moderna teoria atomica  e le proprietà fisiche e chimiche della materia </w:t>
            </w:r>
            <w:r>
              <w:rPr>
                <w:color w:val="000000" w:themeColor="text1"/>
                <w:sz w:val="20"/>
                <w:szCs w:val="18"/>
              </w:rPr>
              <w:t>,</w:t>
            </w:r>
            <w:r w:rsidRPr="00556239">
              <w:rPr>
                <w:color w:val="000000" w:themeColor="text1"/>
                <w:sz w:val="20"/>
                <w:szCs w:val="18"/>
              </w:rPr>
              <w:t xml:space="preserve">Elementi e molecole Le formule degli elementi e dei composti </w:t>
            </w:r>
            <w:r>
              <w:rPr>
                <w:color w:val="000000" w:themeColor="text1"/>
                <w:sz w:val="20"/>
                <w:szCs w:val="18"/>
              </w:rPr>
              <w:t>,</w:t>
            </w:r>
            <w:r w:rsidRPr="00556239">
              <w:rPr>
                <w:color w:val="000000" w:themeColor="text1"/>
                <w:sz w:val="20"/>
                <w:szCs w:val="18"/>
              </w:rPr>
              <w:t>L’unità di massa atomica</w:t>
            </w:r>
            <w:r>
              <w:rPr>
                <w:color w:val="000000" w:themeColor="text1"/>
                <w:sz w:val="20"/>
                <w:szCs w:val="18"/>
              </w:rPr>
              <w:t>,</w:t>
            </w:r>
            <w:r w:rsidRPr="00556239">
              <w:rPr>
                <w:color w:val="000000" w:themeColor="text1"/>
                <w:sz w:val="20"/>
                <w:szCs w:val="18"/>
              </w:rPr>
              <w:t xml:space="preserve"> La mole</w:t>
            </w:r>
            <w:r>
              <w:rPr>
                <w:color w:val="000000" w:themeColor="text1"/>
                <w:sz w:val="20"/>
                <w:szCs w:val="18"/>
              </w:rPr>
              <w:t>,</w:t>
            </w:r>
            <w:r w:rsidRPr="00556239">
              <w:rPr>
                <w:color w:val="000000" w:themeColor="text1"/>
                <w:sz w:val="20"/>
                <w:szCs w:val="18"/>
              </w:rPr>
              <w:t xml:space="preserve"> Calcoli stechiometric</w:t>
            </w:r>
            <w:r>
              <w:rPr>
                <w:color w:val="000000" w:themeColor="text1"/>
                <w:sz w:val="20"/>
                <w:szCs w:val="18"/>
              </w:rPr>
              <w:t>i</w:t>
            </w:r>
          </w:p>
          <w:p w:rsidR="003A4F5C" w:rsidRPr="00556239" w:rsidRDefault="003A4F5C" w:rsidP="00D57518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</w:tr>
      <w:tr w:rsidR="003A4F5C" w:rsidRPr="00E52116" w:rsidTr="00D57518">
        <w:tc>
          <w:tcPr>
            <w:tcW w:w="2802" w:type="dxa"/>
          </w:tcPr>
          <w:p w:rsidR="003A4F5C" w:rsidRPr="00E52116" w:rsidRDefault="003A4F5C" w:rsidP="00D575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BIOLOGIA</w:t>
            </w:r>
          </w:p>
        </w:tc>
        <w:tc>
          <w:tcPr>
            <w:tcW w:w="6976" w:type="dxa"/>
          </w:tcPr>
          <w:p w:rsidR="003A4F5C" w:rsidRPr="00556239" w:rsidRDefault="003A4F5C" w:rsidP="00D57518">
            <w:pPr>
              <w:rPr>
                <w:rFonts w:cs="Arial"/>
                <w:color w:val="000000" w:themeColor="text1"/>
                <w:sz w:val="20"/>
                <w:lang w:eastAsia="it-IT"/>
              </w:rPr>
            </w:pPr>
            <w:r w:rsidRPr="00556239">
              <w:rPr>
                <w:rFonts w:cs="Arial"/>
                <w:color w:val="000000" w:themeColor="text1"/>
                <w:sz w:val="20"/>
                <w:lang w:eastAsia="it-IT"/>
              </w:rPr>
              <w:t xml:space="preserve">La biologia dei viventi, il metodo scientifico, le proprietà delle biomolecole, la molecola d’acqua, caratteristiche chimiche conseguenza dei legami. I carboidrati: struttura e funzione, i lipidi: struttura e funzione. Le proteine: struttura e funzione. Gli acidi nucleici: struttura e funzione. Gli organismi e l’energia. La fotosintesi clorofilliana e la respirazione cellulare. La cellula, unità elementare della vita, cellule procarioti che e cellule eucaristiche; caratteristiche delle cellule eucaristiche, sistema delle membrane interne regolazione degli scambi in entrata e in uscita dalla cellula. Esocitosi ed endocitosi. </w:t>
            </w:r>
          </w:p>
        </w:tc>
      </w:tr>
    </w:tbl>
    <w:p w:rsidR="00FF7AAA" w:rsidRDefault="00FF7AAA"/>
    <w:p w:rsidR="003A4F5C" w:rsidRDefault="003A4F5C"/>
    <w:p w:rsidR="003A4F5C" w:rsidRDefault="003A4F5C">
      <w:r>
        <w:t>DOCENTE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ALUNNI</w:t>
      </w:r>
    </w:p>
    <w:sectPr w:rsidR="003A4F5C" w:rsidSect="00FF7A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070F87"/>
    <w:rsid w:val="00070F87"/>
    <w:rsid w:val="003A4F5C"/>
    <w:rsid w:val="00FF7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0F8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A4F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9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3</cp:revision>
  <cp:lastPrinted>2019-06-01T05:35:00Z</cp:lastPrinted>
  <dcterms:created xsi:type="dcterms:W3CDTF">2019-06-01T05:34:00Z</dcterms:created>
  <dcterms:modified xsi:type="dcterms:W3CDTF">2019-06-01T05:36:00Z</dcterms:modified>
</cp:coreProperties>
</file>