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073A8" w14:textId="1C093639" w:rsidR="000035E4" w:rsidRDefault="00CC768D" w:rsidP="000035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Liceo A. Gatto - </w:t>
      </w:r>
      <w:proofErr w:type="gramStart"/>
      <w:r>
        <w:rPr>
          <w:rFonts w:ascii="Times New Roman" w:hAnsi="Times New Roman" w:cs="Times New Roman"/>
          <w:sz w:val="32"/>
          <w:szCs w:val="32"/>
        </w:rPr>
        <w:t>Agropoli</w:t>
      </w:r>
      <w:r w:rsidR="000035E4">
        <w:rPr>
          <w:rFonts w:ascii="Times New Roman" w:hAnsi="Times New Roman" w:cs="Times New Roman"/>
          <w:sz w:val="32"/>
          <w:szCs w:val="32"/>
        </w:rPr>
        <w:t xml:space="preserve">  -</w:t>
      </w:r>
      <w:proofErr w:type="gramEnd"/>
      <w:r w:rsidR="000035E4">
        <w:rPr>
          <w:rFonts w:ascii="Times New Roman" w:hAnsi="Times New Roman" w:cs="Times New Roman"/>
          <w:sz w:val="32"/>
          <w:szCs w:val="32"/>
        </w:rPr>
        <w:t xml:space="preserve"> sede liceo – indirizzo: </w:t>
      </w:r>
      <w:bookmarkStart w:id="0" w:name="_GoBack"/>
      <w:r w:rsidR="000A2EE7" w:rsidRPr="000A2EE7">
        <w:rPr>
          <w:rFonts w:ascii="Times New Roman" w:hAnsi="Times New Roman" w:cs="Times New Roman"/>
          <w:b/>
          <w:sz w:val="32"/>
          <w:szCs w:val="32"/>
        </w:rPr>
        <w:t>Scienze Applicate</w:t>
      </w:r>
      <w:bookmarkEnd w:id="0"/>
    </w:p>
    <w:p w14:paraId="4A2A2169" w14:textId="77777777" w:rsidR="00AD3CA3" w:rsidRDefault="00AD3CA3" w:rsidP="000035E4">
      <w:pPr>
        <w:rPr>
          <w:rFonts w:ascii="Times New Roman" w:hAnsi="Times New Roman" w:cs="Times New Roman"/>
          <w:sz w:val="32"/>
          <w:szCs w:val="32"/>
        </w:rPr>
      </w:pPr>
    </w:p>
    <w:p w14:paraId="73FCF404" w14:textId="7060257B" w:rsidR="00AD3CA3" w:rsidRPr="00AD3CA3" w:rsidRDefault="00F15B88" w:rsidP="00AD3CA3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Geostoria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ab/>
      </w:r>
      <w:r>
        <w:rPr>
          <w:rFonts w:ascii="Times New Roman" w:hAnsi="Times New Roman" w:cs="Times New Roman"/>
          <w:b/>
          <w:sz w:val="36"/>
          <w:szCs w:val="36"/>
        </w:rPr>
        <w:tab/>
      </w:r>
      <w:r>
        <w:rPr>
          <w:rFonts w:ascii="Times New Roman" w:hAnsi="Times New Roman" w:cs="Times New Roman"/>
          <w:b/>
          <w:sz w:val="36"/>
          <w:szCs w:val="36"/>
        </w:rPr>
        <w:tab/>
        <w:t xml:space="preserve"> Classe I</w:t>
      </w:r>
      <w:r w:rsidR="00311407">
        <w:rPr>
          <w:rFonts w:ascii="Times New Roman" w:hAnsi="Times New Roman" w:cs="Times New Roman"/>
          <w:b/>
          <w:sz w:val="36"/>
          <w:szCs w:val="36"/>
        </w:rPr>
        <w:t>I</w:t>
      </w:r>
      <w:r w:rsidR="00CC768D">
        <w:rPr>
          <w:rFonts w:ascii="Times New Roman" w:hAnsi="Times New Roman" w:cs="Times New Roman"/>
          <w:b/>
          <w:sz w:val="36"/>
          <w:szCs w:val="36"/>
        </w:rPr>
        <w:t xml:space="preserve"> sez. B</w:t>
      </w:r>
      <w:r>
        <w:rPr>
          <w:rFonts w:ascii="Times New Roman" w:hAnsi="Times New Roman" w:cs="Times New Roman"/>
          <w:b/>
          <w:sz w:val="36"/>
          <w:szCs w:val="36"/>
        </w:rPr>
        <w:t>SA</w:t>
      </w:r>
    </w:p>
    <w:p w14:paraId="44A3A944" w14:textId="77777777" w:rsidR="00CC768D" w:rsidRDefault="00CC768D" w:rsidP="00AD3CA3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7D8C08A5" w14:textId="77777777" w:rsidR="00AD3CA3" w:rsidRPr="00CC768D" w:rsidRDefault="00AD3CA3" w:rsidP="00AD3CA3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gramStart"/>
      <w:r w:rsidRPr="00CC768D">
        <w:rPr>
          <w:rFonts w:ascii="Times New Roman" w:hAnsi="Times New Roman" w:cs="Times New Roman"/>
          <w:b/>
          <w:sz w:val="36"/>
          <w:szCs w:val="36"/>
          <w:u w:val="single"/>
        </w:rPr>
        <w:t>Programma  svolto</w:t>
      </w:r>
      <w:proofErr w:type="gramEnd"/>
    </w:p>
    <w:p w14:paraId="2341B4EC" w14:textId="77777777" w:rsidR="000035E4" w:rsidRDefault="000035E4" w:rsidP="000035E4">
      <w:pPr>
        <w:rPr>
          <w:rFonts w:ascii="Times New Roman" w:hAnsi="Times New Roman" w:cs="Times New Roman"/>
          <w:sz w:val="32"/>
          <w:szCs w:val="32"/>
        </w:rPr>
      </w:pPr>
    </w:p>
    <w:p w14:paraId="2AC680C0" w14:textId="77777777" w:rsidR="000035E4" w:rsidRDefault="000035E4" w:rsidP="000035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Docente: prof.ssa Lidia Falcone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1C461660" w14:textId="19A612BC" w:rsidR="000035E4" w:rsidRDefault="00F15B88" w:rsidP="000035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Cittadinanza e Costituzione. Le Foibe,</w:t>
      </w:r>
      <w:r w:rsidR="00897121">
        <w:rPr>
          <w:rFonts w:ascii="Times New Roman" w:hAnsi="Times New Roman" w:cs="Times New Roman"/>
          <w:sz w:val="32"/>
          <w:szCs w:val="32"/>
        </w:rPr>
        <w:t xml:space="preserve"> riflessioni sulla </w:t>
      </w:r>
      <w:proofErr w:type="spellStart"/>
      <w:r w:rsidR="00897121">
        <w:rPr>
          <w:rFonts w:ascii="Times New Roman" w:hAnsi="Times New Roman" w:cs="Times New Roman"/>
          <w:sz w:val="32"/>
          <w:szCs w:val="32"/>
        </w:rPr>
        <w:t>Shoa</w:t>
      </w:r>
      <w:proofErr w:type="spellEnd"/>
      <w:r w:rsidR="00311407">
        <w:rPr>
          <w:rFonts w:ascii="Times New Roman" w:hAnsi="Times New Roman" w:cs="Times New Roman"/>
          <w:sz w:val="32"/>
          <w:szCs w:val="32"/>
        </w:rPr>
        <w:t>, la banalità del male,</w:t>
      </w:r>
      <w:r w:rsidR="00897121">
        <w:rPr>
          <w:rFonts w:ascii="Times New Roman" w:hAnsi="Times New Roman" w:cs="Times New Roman"/>
          <w:sz w:val="32"/>
          <w:szCs w:val="32"/>
        </w:rPr>
        <w:t xml:space="preserve"> l’Olocausto,</w:t>
      </w:r>
      <w:r w:rsidR="00311407">
        <w:rPr>
          <w:rFonts w:ascii="Times New Roman" w:hAnsi="Times New Roman" w:cs="Times New Roman"/>
          <w:sz w:val="32"/>
          <w:szCs w:val="32"/>
        </w:rPr>
        <w:t xml:space="preserve"> la “casa delle bambole”,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97121">
        <w:rPr>
          <w:rFonts w:ascii="Times New Roman" w:hAnsi="Times New Roman" w:cs="Times New Roman"/>
          <w:sz w:val="32"/>
          <w:szCs w:val="32"/>
        </w:rPr>
        <w:t>la questione d’Israele, la globalizzazione finanziaria</w:t>
      </w:r>
      <w:r w:rsidR="000A2EE7">
        <w:rPr>
          <w:rFonts w:ascii="Times New Roman" w:hAnsi="Times New Roman" w:cs="Times New Roman"/>
          <w:sz w:val="32"/>
          <w:szCs w:val="32"/>
        </w:rPr>
        <w:t xml:space="preserve">. Religioni nel mondo: </w:t>
      </w:r>
      <w:r w:rsidR="009B55F1">
        <w:rPr>
          <w:rFonts w:ascii="Times New Roman" w:hAnsi="Times New Roman" w:cs="Times New Roman"/>
          <w:sz w:val="32"/>
          <w:szCs w:val="32"/>
        </w:rPr>
        <w:t>fondamentalismo e integralismo. Il concetto di laicità. Agnosticismo e ateismo.</w:t>
      </w:r>
    </w:p>
    <w:p w14:paraId="54D10F30" w14:textId="77777777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04A89F35" w14:textId="77777777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L’Ellenismo con Alessandro Magno.</w:t>
      </w:r>
    </w:p>
    <w:p w14:paraId="6B293B16" w14:textId="5825CCAA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Popolazioni italiche dal I millennio al X sec. A. C.</w:t>
      </w:r>
    </w:p>
    <w:p w14:paraId="3D298327" w14:textId="20B21678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Civiltà nuragiche, sanniti e lucani.</w:t>
      </w:r>
    </w:p>
    <w:p w14:paraId="6B14B6A8" w14:textId="4A79AC29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Civiltà </w:t>
      </w:r>
      <w:proofErr w:type="spellStart"/>
      <w:r>
        <w:rPr>
          <w:rFonts w:ascii="Times New Roman" w:hAnsi="Times New Roman" w:cs="Times New Roman"/>
          <w:sz w:val="36"/>
          <w:szCs w:val="36"/>
        </w:rPr>
        <w:t>estrusca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14B04CA9" w14:textId="7867ED86" w:rsidR="00897121" w:rsidRDefault="0089712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Roma l’Età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regia:le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classi sociali, la famiglia, la patria, la pietas, divinazione e divinità domestiche</w:t>
      </w:r>
      <w:r w:rsidR="0045537C">
        <w:rPr>
          <w:rFonts w:ascii="Times New Roman" w:hAnsi="Times New Roman" w:cs="Times New Roman"/>
          <w:sz w:val="36"/>
          <w:szCs w:val="36"/>
        </w:rPr>
        <w:t>.</w:t>
      </w:r>
    </w:p>
    <w:p w14:paraId="70834E83" w14:textId="11941153" w:rsidR="0045537C" w:rsidRDefault="0045537C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Espansione di Roma in </w:t>
      </w:r>
      <w:proofErr w:type="spellStart"/>
      <w:r>
        <w:rPr>
          <w:rFonts w:ascii="Times New Roman" w:hAnsi="Times New Roman" w:cs="Times New Roman"/>
          <w:sz w:val="36"/>
          <w:szCs w:val="36"/>
        </w:rPr>
        <w:t>Italia.L’Età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della prima repubblica.</w:t>
      </w:r>
    </w:p>
    <w:p w14:paraId="044BB228" w14:textId="77777777" w:rsidR="0045537C" w:rsidRDefault="0045537C" w:rsidP="0045537C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Roma repubblicana, espansione nel Mediterraneo,</w:t>
      </w:r>
    </w:p>
    <w:p w14:paraId="734089E3" w14:textId="7054E7C0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Guerre sociali: le riforme di Tiberio e Caio Gracco.</w:t>
      </w:r>
    </w:p>
    <w:p w14:paraId="30D2C7C0" w14:textId="3207A008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Caio Mario, la guerra contro Giugurta, la Lega Italica, la </w:t>
      </w:r>
      <w:proofErr w:type="spellStart"/>
      <w:r>
        <w:rPr>
          <w:rFonts w:ascii="Times New Roman" w:hAnsi="Times New Roman" w:cs="Times New Roman"/>
          <w:sz w:val="36"/>
          <w:szCs w:val="36"/>
        </w:rPr>
        <w:t>lex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Iulia, la cittadinanza estesa agli Italici.</w:t>
      </w:r>
    </w:p>
    <w:p w14:paraId="0F28F9E6" w14:textId="69932493" w:rsidR="00F15B88" w:rsidRDefault="00F15B88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La crisi della repubblica: guerre servili, la congiura di </w:t>
      </w:r>
      <w:proofErr w:type="spellStart"/>
      <w:r>
        <w:rPr>
          <w:rFonts w:ascii="Times New Roman" w:hAnsi="Times New Roman" w:cs="Times New Roman"/>
          <w:sz w:val="36"/>
          <w:szCs w:val="36"/>
        </w:rPr>
        <w:t>Catilina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338AD64C" w14:textId="2B53DAF9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Età di Cesare e Pompeo, la pirateria, il triumvirato.</w:t>
      </w:r>
    </w:p>
    <w:p w14:paraId="704BE9C3" w14:textId="7D8FCCBB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Guerra tra Cesare e Pompeo. La proclamazione del </w:t>
      </w:r>
      <w:proofErr w:type="spellStart"/>
      <w:r>
        <w:rPr>
          <w:rFonts w:ascii="Times New Roman" w:hAnsi="Times New Roman" w:cs="Times New Roman"/>
          <w:sz w:val="36"/>
          <w:szCs w:val="36"/>
        </w:rPr>
        <w:t>dictator</w:t>
      </w:r>
      <w:proofErr w:type="spellEnd"/>
      <w:r>
        <w:rPr>
          <w:rFonts w:ascii="Times New Roman" w:hAnsi="Times New Roman" w:cs="Times New Roman"/>
          <w:sz w:val="36"/>
          <w:szCs w:val="36"/>
        </w:rPr>
        <w:t>. Le riforme. Il secondo triumvirato. La battaglia di Filippi. La battaglia di Azio.</w:t>
      </w:r>
    </w:p>
    <w:p w14:paraId="10AE2549" w14:textId="03BEAD07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L’Età augustea. I poteri di </w:t>
      </w:r>
      <w:proofErr w:type="spellStart"/>
      <w:r>
        <w:rPr>
          <w:rFonts w:ascii="Times New Roman" w:hAnsi="Times New Roman" w:cs="Times New Roman"/>
          <w:sz w:val="36"/>
          <w:szCs w:val="36"/>
        </w:rPr>
        <w:t>Augusto.Pater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patriae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princeps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pontifex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maximus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. L’immunità </w:t>
      </w:r>
      <w:proofErr w:type="spellStart"/>
      <w:r>
        <w:rPr>
          <w:rFonts w:ascii="Times New Roman" w:hAnsi="Times New Roman" w:cs="Times New Roman"/>
          <w:sz w:val="36"/>
          <w:szCs w:val="36"/>
        </w:rPr>
        <w:t>tribunicia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potere </w:t>
      </w:r>
      <w:proofErr w:type="gramStart"/>
      <w:r>
        <w:rPr>
          <w:rFonts w:ascii="Times New Roman" w:hAnsi="Times New Roman" w:cs="Times New Roman"/>
          <w:sz w:val="36"/>
          <w:szCs w:val="36"/>
        </w:rPr>
        <w:t>dell’</w:t>
      </w:r>
      <w:proofErr w:type="spellStart"/>
      <w:r>
        <w:rPr>
          <w:rFonts w:ascii="Times New Roman" w:hAnsi="Times New Roman" w:cs="Times New Roman"/>
          <w:sz w:val="36"/>
          <w:szCs w:val="36"/>
        </w:rPr>
        <w:t>imperium.La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riforma sociale e la politica estera.</w:t>
      </w:r>
    </w:p>
    <w:p w14:paraId="7B18DC0C" w14:textId="79252A95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Gli  imperatori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dell’Età giulio-claudia: tra </w:t>
      </w:r>
      <w:proofErr w:type="spellStart"/>
      <w:r>
        <w:rPr>
          <w:rFonts w:ascii="Times New Roman" w:hAnsi="Times New Roman" w:cs="Times New Roman"/>
          <w:sz w:val="36"/>
          <w:szCs w:val="36"/>
        </w:rPr>
        <w:t>diarchìa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e assolutismo. Nerone: la morte di Seneca e di Petronio dagli “Annales” di Tacito. La damnatio memoriae su Nerone.</w:t>
      </w:r>
    </w:p>
    <w:p w14:paraId="33485658" w14:textId="4D873561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La gens </w:t>
      </w:r>
      <w:proofErr w:type="spellStart"/>
      <w:r>
        <w:rPr>
          <w:rFonts w:ascii="Times New Roman" w:hAnsi="Times New Roman" w:cs="Times New Roman"/>
          <w:sz w:val="36"/>
          <w:szCs w:val="36"/>
        </w:rPr>
        <w:t>flavia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. Vespasiano, Tito e Domiziano. Eruzione del Vesuvio nel 79 (video di Alberto </w:t>
      </w:r>
      <w:proofErr w:type="gramStart"/>
      <w:r>
        <w:rPr>
          <w:rFonts w:ascii="Times New Roman" w:hAnsi="Times New Roman" w:cs="Times New Roman"/>
          <w:sz w:val="36"/>
          <w:szCs w:val="36"/>
        </w:rPr>
        <w:t>Angela)–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la lettera di Plinio il giovane a Tacito.</w:t>
      </w:r>
    </w:p>
    <w:p w14:paraId="2145D370" w14:textId="4ECB6A89" w:rsidR="00F15B88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Gli imperatori di adozione da </w:t>
      </w:r>
      <w:proofErr w:type="spellStart"/>
      <w:r>
        <w:rPr>
          <w:rFonts w:ascii="Times New Roman" w:hAnsi="Times New Roman" w:cs="Times New Roman"/>
          <w:sz w:val="36"/>
          <w:szCs w:val="36"/>
        </w:rPr>
        <w:t>Nerva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a Marco Aurelio. La colonna traianea (video di </w:t>
      </w:r>
      <w:proofErr w:type="gramStart"/>
      <w:r>
        <w:rPr>
          <w:rFonts w:ascii="Times New Roman" w:hAnsi="Times New Roman" w:cs="Times New Roman"/>
          <w:sz w:val="36"/>
          <w:szCs w:val="36"/>
        </w:rPr>
        <w:t>Piero  e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Alberto Angela)</w:t>
      </w:r>
      <w:r w:rsidR="009B55F1">
        <w:rPr>
          <w:rFonts w:ascii="Times New Roman" w:hAnsi="Times New Roman" w:cs="Times New Roman"/>
          <w:sz w:val="36"/>
          <w:szCs w:val="36"/>
        </w:rPr>
        <w:t>.</w:t>
      </w:r>
    </w:p>
    <w:p w14:paraId="6ECD232D" w14:textId="45358BCC" w:rsidR="009B55F1" w:rsidRDefault="009B55F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Persecuzione dei cristiani, l’oppressione di Diocleziano. Costantino e l’Editto di Milano</w:t>
      </w:r>
    </w:p>
    <w:p w14:paraId="08212F09" w14:textId="7C1618C6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Il tardo antico: il Concilio di Nicea, Costante II, la battaglia di Adrianopoli, Valente e Teodosio.</w:t>
      </w:r>
    </w:p>
    <w:p w14:paraId="76C16015" w14:textId="771FCF6A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 regni romano-barbarici: I Franchi di Clodoveo, gli Ostrogoti di Teodorico.</w:t>
      </w:r>
    </w:p>
    <w:p w14:paraId="73900514" w14:textId="298C7C14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L’Età di Giustiniano: il cesaropapismo, la guerra greco-</w:t>
      </w:r>
      <w:proofErr w:type="gramStart"/>
      <w:r>
        <w:rPr>
          <w:rFonts w:ascii="Times New Roman" w:hAnsi="Times New Roman" w:cs="Times New Roman"/>
          <w:sz w:val="36"/>
          <w:szCs w:val="36"/>
        </w:rPr>
        <w:t>gotica(</w:t>
      </w:r>
      <w:proofErr w:type="gramEnd"/>
      <w:r>
        <w:rPr>
          <w:rFonts w:ascii="Times New Roman" w:hAnsi="Times New Roman" w:cs="Times New Roman"/>
          <w:sz w:val="36"/>
          <w:szCs w:val="36"/>
        </w:rPr>
        <w:t>Procopio di Cesarea).</w:t>
      </w:r>
    </w:p>
    <w:p w14:paraId="0D80DD64" w14:textId="30FDC356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Monachesimo orientale e monachesimo occidentale.</w:t>
      </w:r>
    </w:p>
    <w:p w14:paraId="23B9FBCE" w14:textId="189387CB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 Longobardi in Italia, le testimonianze di Paolo diacono, l’</w:t>
      </w:r>
      <w:r w:rsidR="009B55F1">
        <w:rPr>
          <w:rFonts w:ascii="Times New Roman" w:hAnsi="Times New Roman" w:cs="Times New Roman"/>
          <w:sz w:val="36"/>
          <w:szCs w:val="36"/>
        </w:rPr>
        <w:t>Editto di R</w:t>
      </w:r>
      <w:r>
        <w:rPr>
          <w:rFonts w:ascii="Times New Roman" w:hAnsi="Times New Roman" w:cs="Times New Roman"/>
          <w:sz w:val="36"/>
          <w:szCs w:val="36"/>
        </w:rPr>
        <w:t>otari</w:t>
      </w:r>
      <w:r w:rsidR="009B55F1">
        <w:rPr>
          <w:rFonts w:ascii="Times New Roman" w:hAnsi="Times New Roman" w:cs="Times New Roman"/>
          <w:sz w:val="36"/>
          <w:szCs w:val="36"/>
        </w:rPr>
        <w:t>. Alboino e Rosmunda.</w:t>
      </w:r>
    </w:p>
    <w:p w14:paraId="3240DC1D" w14:textId="78198650" w:rsidR="009B55F1" w:rsidRDefault="009B55F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La crisi bizantina, la chiesa tra Longobardi e Franchi, il regno di Liutprando.</w:t>
      </w:r>
    </w:p>
    <w:p w14:paraId="7D49178D" w14:textId="44A1CF60" w:rsidR="009B55F1" w:rsidRDefault="009B55F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Penisola arabica e tribù nomadi nel VII sec. D. C.; la predicazione di Maometto e l’egira del 622.Pilastri della religione islamica.</w:t>
      </w:r>
    </w:p>
    <w:p w14:paraId="41FDE75E" w14:textId="0E9D61A1" w:rsidR="009B55F1" w:rsidRDefault="009B55F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Conquiste arabe: Abu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Bakr,Omayyadi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Abassidi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5A517C0E" w14:textId="0AFE0CE2" w:rsidR="009B55F1" w:rsidRDefault="009B55F1" w:rsidP="00AD3CA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Carlo Magno e il Sacro Romano Impero. La struttura del potere politico ed economico. Le radici del feudalesimo. Il feudalesimo: Capitolare di </w:t>
      </w:r>
      <w:proofErr w:type="spellStart"/>
      <w:r>
        <w:rPr>
          <w:rFonts w:ascii="Times New Roman" w:hAnsi="Times New Roman" w:cs="Times New Roman"/>
          <w:sz w:val="36"/>
          <w:szCs w:val="36"/>
        </w:rPr>
        <w:t>Quiersi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Costitutio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>
        <w:rPr>
          <w:rFonts w:ascii="Times New Roman" w:hAnsi="Times New Roman" w:cs="Times New Roman"/>
          <w:sz w:val="36"/>
          <w:szCs w:val="36"/>
        </w:rPr>
        <w:t>feudis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36026BA8" w14:textId="77777777" w:rsidR="000A2EE7" w:rsidRDefault="000A2EE7" w:rsidP="000A2EE7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3296488" w14:textId="77777777" w:rsidR="000A2EE7" w:rsidRPr="008244C7" w:rsidRDefault="000A2EE7" w:rsidP="000A2EE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Nota: riguardo alle</w:t>
      </w:r>
      <w:r w:rsidRPr="008244C7">
        <w:rPr>
          <w:rFonts w:ascii="Times New Roman" w:hAnsi="Times New Roman" w:cs="Times New Roman"/>
          <w:sz w:val="20"/>
          <w:szCs w:val="20"/>
        </w:rPr>
        <w:t xml:space="preserve"> competenze, </w:t>
      </w:r>
      <w:r>
        <w:rPr>
          <w:rFonts w:ascii="Times New Roman" w:hAnsi="Times New Roman" w:cs="Times New Roman"/>
          <w:sz w:val="20"/>
          <w:szCs w:val="20"/>
        </w:rPr>
        <w:t xml:space="preserve">alla </w:t>
      </w:r>
      <w:r w:rsidRPr="008244C7">
        <w:rPr>
          <w:rFonts w:ascii="Times New Roman" w:hAnsi="Times New Roman" w:cs="Times New Roman"/>
          <w:sz w:val="20"/>
          <w:szCs w:val="20"/>
        </w:rPr>
        <w:t xml:space="preserve">metodologia, </w:t>
      </w:r>
      <w:r>
        <w:rPr>
          <w:rFonts w:ascii="Times New Roman" w:hAnsi="Times New Roman" w:cs="Times New Roman"/>
          <w:sz w:val="20"/>
          <w:szCs w:val="20"/>
        </w:rPr>
        <w:t xml:space="preserve">agli </w:t>
      </w:r>
      <w:r w:rsidRPr="008244C7">
        <w:rPr>
          <w:rFonts w:ascii="Times New Roman" w:hAnsi="Times New Roman" w:cs="Times New Roman"/>
          <w:sz w:val="20"/>
          <w:szCs w:val="20"/>
        </w:rPr>
        <w:t>strumenti si rimanda alla relazione personale</w:t>
      </w:r>
    </w:p>
    <w:p w14:paraId="4DF4BB98" w14:textId="77777777" w:rsidR="00311407" w:rsidRDefault="00311407" w:rsidP="00AD3CA3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762BA3E7" w14:textId="77777777" w:rsidR="000035E4" w:rsidRDefault="000035E4" w:rsidP="00AD3CA3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33BC337" w14:textId="1A626BE2" w:rsidR="008C245B" w:rsidRPr="0045537C" w:rsidRDefault="00CC768D" w:rsidP="00AD3CA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Agropoli, 05/06/2019</w:t>
      </w:r>
      <w:r w:rsidR="00AD3CA3">
        <w:rPr>
          <w:rFonts w:ascii="Times New Roman" w:hAnsi="Times New Roman" w:cs="Times New Roman"/>
          <w:sz w:val="32"/>
          <w:szCs w:val="32"/>
        </w:rPr>
        <w:tab/>
      </w:r>
      <w:r w:rsidR="00AD3CA3">
        <w:rPr>
          <w:rFonts w:ascii="Times New Roman" w:hAnsi="Times New Roman" w:cs="Times New Roman"/>
          <w:sz w:val="32"/>
          <w:szCs w:val="32"/>
        </w:rPr>
        <w:tab/>
      </w:r>
      <w:r w:rsidR="00AD3CA3">
        <w:rPr>
          <w:rFonts w:ascii="Times New Roman" w:hAnsi="Times New Roman" w:cs="Times New Roman"/>
          <w:sz w:val="32"/>
          <w:szCs w:val="32"/>
        </w:rPr>
        <w:tab/>
      </w:r>
      <w:r w:rsidR="00AD3CA3">
        <w:rPr>
          <w:rFonts w:ascii="Times New Roman" w:hAnsi="Times New Roman" w:cs="Times New Roman"/>
          <w:sz w:val="32"/>
          <w:szCs w:val="32"/>
        </w:rPr>
        <w:tab/>
      </w:r>
    </w:p>
    <w:sectPr w:rsidR="008C245B" w:rsidRPr="0045537C" w:rsidSect="00FC3CD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5E4"/>
    <w:rsid w:val="000035E4"/>
    <w:rsid w:val="000A2EE7"/>
    <w:rsid w:val="000E7D17"/>
    <w:rsid w:val="00105F85"/>
    <w:rsid w:val="00311407"/>
    <w:rsid w:val="0045537C"/>
    <w:rsid w:val="005706E6"/>
    <w:rsid w:val="005A3A7E"/>
    <w:rsid w:val="006356CE"/>
    <w:rsid w:val="00684E86"/>
    <w:rsid w:val="006908D8"/>
    <w:rsid w:val="008561D9"/>
    <w:rsid w:val="00897121"/>
    <w:rsid w:val="008C245B"/>
    <w:rsid w:val="00990C51"/>
    <w:rsid w:val="009B55F1"/>
    <w:rsid w:val="00AD3CA3"/>
    <w:rsid w:val="00CC768D"/>
    <w:rsid w:val="00F15B88"/>
    <w:rsid w:val="00FC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0150D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35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427</Words>
  <Characters>2439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4</cp:revision>
  <dcterms:created xsi:type="dcterms:W3CDTF">2019-05-27T15:23:00Z</dcterms:created>
  <dcterms:modified xsi:type="dcterms:W3CDTF">2019-06-10T12:31:00Z</dcterms:modified>
</cp:coreProperties>
</file>