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0C51" w:rsidRDefault="00F60C51" w:rsidP="00F60C51">
      <w:pPr>
        <w:jc w:val="center"/>
        <w:rPr>
          <w:rFonts w:ascii="Century" w:hAnsi="Century"/>
          <w:b/>
          <w:sz w:val="32"/>
          <w:szCs w:val="32"/>
        </w:rPr>
      </w:pPr>
    </w:p>
    <w:p w:rsidR="00DC506F" w:rsidRDefault="00DC506F" w:rsidP="00F60C51">
      <w:pPr>
        <w:jc w:val="center"/>
        <w:rPr>
          <w:rFonts w:ascii="Century" w:hAnsi="Century"/>
          <w:b/>
          <w:sz w:val="32"/>
          <w:szCs w:val="32"/>
        </w:rPr>
      </w:pPr>
    </w:p>
    <w:p w:rsidR="00DC506F" w:rsidRDefault="00DC506F" w:rsidP="00F60C51">
      <w:pPr>
        <w:jc w:val="center"/>
        <w:rPr>
          <w:rFonts w:ascii="Century" w:hAnsi="Century"/>
          <w:b/>
          <w:sz w:val="32"/>
          <w:szCs w:val="32"/>
        </w:rPr>
      </w:pPr>
    </w:p>
    <w:p w:rsidR="00DC506F" w:rsidRDefault="00DC506F" w:rsidP="00F60C51">
      <w:pPr>
        <w:jc w:val="center"/>
        <w:rPr>
          <w:rFonts w:ascii="Century" w:hAnsi="Century"/>
          <w:b/>
          <w:sz w:val="32"/>
          <w:szCs w:val="32"/>
        </w:rPr>
      </w:pPr>
    </w:p>
    <w:p w:rsidR="00F60C51" w:rsidRDefault="00F60C51" w:rsidP="00F60C51">
      <w:pPr>
        <w:pBdr>
          <w:top w:val="single" w:sz="4" w:space="0" w:color="auto"/>
          <w:left w:val="single" w:sz="4" w:space="4" w:color="auto"/>
          <w:bottom w:val="single" w:sz="4" w:space="9" w:color="auto"/>
          <w:right w:val="single" w:sz="4" w:space="0" w:color="auto"/>
        </w:pBdr>
        <w:spacing w:after="0" w:line="240" w:lineRule="auto"/>
        <w:jc w:val="center"/>
      </w:pPr>
      <w:r w:rsidRPr="00E946C6">
        <w:rPr>
          <w:noProof/>
          <w:color w:val="0000FF"/>
          <w:sz w:val="17"/>
          <w:szCs w:val="17"/>
          <w:lang w:eastAsia="it-IT"/>
        </w:rPr>
        <w:drawing>
          <wp:inline distT="0" distB="0" distL="0" distR="0">
            <wp:extent cx="666750" cy="447675"/>
            <wp:effectExtent l="0" t="0" r="0" b="9525"/>
            <wp:docPr id="3" name="Immagine 3" descr="Flag of Europe.sv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Flag of Europe.sv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17"/>
          <w:szCs w:val="17"/>
        </w:rPr>
        <w:t xml:space="preserve">                               </w:t>
      </w:r>
      <w:r w:rsidRPr="00E946C6">
        <w:rPr>
          <w:rFonts w:ascii="Verdana" w:hAnsi="Verdana"/>
          <w:noProof/>
          <w:sz w:val="17"/>
          <w:szCs w:val="17"/>
          <w:lang w:eastAsia="it-IT"/>
        </w:rPr>
        <w:drawing>
          <wp:inline distT="0" distB="0" distL="0" distR="0">
            <wp:extent cx="447675" cy="495300"/>
            <wp:effectExtent l="0" t="0" r="9525" b="0"/>
            <wp:docPr id="2" name="Immagine 2" descr="stemma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 repubblica italia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17"/>
          <w:szCs w:val="17"/>
        </w:rPr>
        <w:t xml:space="preserve">                    </w:t>
      </w:r>
      <w:r w:rsidRPr="000B0728">
        <w:rPr>
          <w:noProof/>
          <w:lang w:eastAsia="it-IT"/>
        </w:rPr>
        <w:drawing>
          <wp:inline distT="0" distB="0" distL="0" distR="0">
            <wp:extent cx="581025" cy="590550"/>
            <wp:effectExtent l="0" t="0" r="9525" b="0"/>
            <wp:docPr id="1" name="Immagine 1" descr="logo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scuol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17"/>
          <w:szCs w:val="17"/>
        </w:rPr>
        <w:t xml:space="preserve">       </w:t>
      </w:r>
      <w:r>
        <w:rPr>
          <w:color w:val="000000"/>
          <w:sz w:val="17"/>
          <w:szCs w:val="17"/>
        </w:rPr>
        <w:t xml:space="preserve">                 </w:t>
      </w:r>
      <w:r>
        <w:rPr>
          <w:rFonts w:ascii="Verdana" w:hAnsi="Verdana"/>
          <w:sz w:val="17"/>
          <w:szCs w:val="17"/>
        </w:rPr>
        <w:t xml:space="preserve">                                     </w:t>
      </w:r>
    </w:p>
    <w:p w:rsidR="00F60C51" w:rsidRPr="00A87053" w:rsidRDefault="00F60C51" w:rsidP="00F60C51">
      <w:pPr>
        <w:pBdr>
          <w:top w:val="single" w:sz="4" w:space="0" w:color="auto"/>
          <w:left w:val="single" w:sz="4" w:space="4" w:color="auto"/>
          <w:bottom w:val="single" w:sz="4" w:space="9" w:color="auto"/>
          <w:right w:val="single" w:sz="4" w:space="0" w:color="auto"/>
        </w:pBdr>
        <w:spacing w:after="0" w:line="240" w:lineRule="auto"/>
        <w:jc w:val="center"/>
        <w:rPr>
          <w:sz w:val="28"/>
          <w:szCs w:val="28"/>
        </w:rPr>
      </w:pPr>
      <w:r w:rsidRPr="00A87053">
        <w:rPr>
          <w:sz w:val="28"/>
          <w:szCs w:val="28"/>
        </w:rPr>
        <w:t>Ministero dell’Istruzione, dell’Università e della Ricerca</w:t>
      </w:r>
    </w:p>
    <w:p w:rsidR="00F60C51" w:rsidRPr="00582B1B" w:rsidRDefault="00F60C51" w:rsidP="00F60C51">
      <w:pPr>
        <w:pBdr>
          <w:top w:val="single" w:sz="4" w:space="0" w:color="auto"/>
          <w:left w:val="single" w:sz="4" w:space="4" w:color="auto"/>
          <w:bottom w:val="single" w:sz="4" w:space="9" w:color="auto"/>
          <w:right w:val="single" w:sz="4" w:space="0" w:color="auto"/>
        </w:pBdr>
        <w:spacing w:after="0" w:line="240" w:lineRule="auto"/>
        <w:jc w:val="center"/>
        <w:rPr>
          <w:b/>
          <w:sz w:val="32"/>
          <w:szCs w:val="32"/>
        </w:rPr>
      </w:pPr>
      <w:r w:rsidRPr="00582B1B">
        <w:rPr>
          <w:b/>
          <w:sz w:val="32"/>
          <w:szCs w:val="32"/>
        </w:rPr>
        <w:t>LICEO STATALE “ALFONSO  GATTO”- AGROPOLI – SA</w:t>
      </w:r>
    </w:p>
    <w:p w:rsidR="00F60C51" w:rsidRPr="00A87053" w:rsidRDefault="00F60C51" w:rsidP="00F60C51">
      <w:pPr>
        <w:pBdr>
          <w:top w:val="single" w:sz="4" w:space="0" w:color="auto"/>
          <w:left w:val="single" w:sz="4" w:space="4" w:color="auto"/>
          <w:bottom w:val="single" w:sz="4" w:space="9" w:color="auto"/>
          <w:right w:val="single" w:sz="4" w:space="0" w:color="auto"/>
        </w:pBdr>
        <w:spacing w:after="0" w:line="240" w:lineRule="auto"/>
        <w:jc w:val="center"/>
        <w:rPr>
          <w:u w:val="double"/>
        </w:rPr>
      </w:pPr>
      <w:r w:rsidRPr="00A87053">
        <w:rPr>
          <w:u w:val="double"/>
        </w:rPr>
        <w:t>SCIENTIFICO - SCIENZE APPLICATE- LINGUISTICO- MUSICALE – CLASSICO</w:t>
      </w:r>
    </w:p>
    <w:p w:rsidR="00F60C51" w:rsidRDefault="00F60C51" w:rsidP="00F60C51">
      <w:pPr>
        <w:pBdr>
          <w:top w:val="single" w:sz="4" w:space="0" w:color="auto"/>
          <w:left w:val="single" w:sz="4" w:space="4" w:color="auto"/>
          <w:bottom w:val="single" w:sz="4" w:space="9" w:color="auto"/>
          <w:right w:val="single" w:sz="4" w:space="0" w:color="auto"/>
        </w:pBdr>
        <w:spacing w:after="0" w:line="240" w:lineRule="auto"/>
      </w:pPr>
    </w:p>
    <w:p w:rsidR="00F60C51" w:rsidRPr="007C1A28" w:rsidRDefault="00F60C51" w:rsidP="00F60C51">
      <w:pPr>
        <w:pBdr>
          <w:top w:val="single" w:sz="4" w:space="0" w:color="auto"/>
          <w:left w:val="single" w:sz="4" w:space="4" w:color="auto"/>
          <w:bottom w:val="single" w:sz="4" w:space="9" w:color="auto"/>
          <w:right w:val="single" w:sz="4" w:space="0" w:color="auto"/>
        </w:pBdr>
        <w:spacing w:after="0" w:line="240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>Sede – LICEO SCIENTIFICO –LINGUISTICO: Via Dante Alighieri -  tel. 0974/822399  fax 0974827982</w:t>
      </w:r>
    </w:p>
    <w:p w:rsidR="00F60C51" w:rsidRPr="007C1A28" w:rsidRDefault="00F60C51" w:rsidP="00F60C51">
      <w:pPr>
        <w:pBdr>
          <w:top w:val="single" w:sz="4" w:space="0" w:color="auto"/>
          <w:left w:val="single" w:sz="4" w:space="4" w:color="auto"/>
          <w:bottom w:val="single" w:sz="4" w:space="9" w:color="auto"/>
          <w:right w:val="single" w:sz="4" w:space="0" w:color="auto"/>
        </w:pBdr>
        <w:spacing w:after="0" w:line="240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>Sede associata – LICEO CLASSICO - MUSICALE</w:t>
      </w:r>
      <w:r w:rsidRPr="007C1A28">
        <w:rPr>
          <w:b/>
          <w:sz w:val="18"/>
          <w:szCs w:val="18"/>
        </w:rPr>
        <w:t xml:space="preserve">: </w:t>
      </w:r>
      <w:r w:rsidRPr="007C1A28">
        <w:rPr>
          <w:sz w:val="18"/>
          <w:szCs w:val="18"/>
        </w:rPr>
        <w:t>Via S. Pio X -  tel./fax 0974/823212</w:t>
      </w:r>
    </w:p>
    <w:p w:rsidR="00F60C51" w:rsidRDefault="00F60C51" w:rsidP="00F60C51">
      <w:pPr>
        <w:pBdr>
          <w:top w:val="single" w:sz="4" w:space="0" w:color="auto"/>
          <w:left w:val="single" w:sz="4" w:space="4" w:color="auto"/>
          <w:bottom w:val="single" w:sz="4" w:space="9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1A28">
        <w:rPr>
          <w:sz w:val="18"/>
          <w:szCs w:val="18"/>
          <w:lang w:val="en-GB"/>
        </w:rPr>
        <w:t xml:space="preserve">Sito web: </w:t>
      </w:r>
      <w:hyperlink r:id="rId11" w:history="1">
        <w:r w:rsidRPr="007C1A28">
          <w:rPr>
            <w:rStyle w:val="Collegamentoipertestuale"/>
            <w:sz w:val="18"/>
            <w:szCs w:val="18"/>
            <w:lang w:val="en-GB"/>
          </w:rPr>
          <w:t>www.liceogatto.it</w:t>
        </w:r>
      </w:hyperlink>
      <w:r w:rsidRPr="007C1A28">
        <w:rPr>
          <w:sz w:val="18"/>
          <w:szCs w:val="18"/>
          <w:lang w:val="en-GB"/>
        </w:rPr>
        <w:t xml:space="preserve"> – email: saps11000c@istruzione.it - </w:t>
      </w:r>
      <w:r w:rsidRPr="007C1A28">
        <w:rPr>
          <w:sz w:val="18"/>
          <w:szCs w:val="18"/>
          <w:u w:val="single"/>
          <w:lang w:val="en-GB"/>
        </w:rPr>
        <w:t>dirigente@liceogatto.it</w:t>
      </w:r>
      <w:r w:rsidRPr="007C1A28">
        <w:rPr>
          <w:sz w:val="18"/>
          <w:szCs w:val="18"/>
        </w:rPr>
        <w:t>C.F: 81001630656  -  codice fatturazione UF5NBR- : PEC: SAPS11000C</w:t>
      </w:r>
    </w:p>
    <w:p w:rsidR="00F60C51" w:rsidRDefault="00F60C51" w:rsidP="00F60C51">
      <w:pPr>
        <w:tabs>
          <w:tab w:val="right" w:pos="8574"/>
        </w:tabs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60C51" w:rsidRDefault="00F60C51" w:rsidP="00F60C51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F60C51" w:rsidRDefault="00F60C51" w:rsidP="00F60C51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F60C51" w:rsidRDefault="00F60C51" w:rsidP="00F60C51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F60C51" w:rsidRPr="00D424B8" w:rsidRDefault="00F60C51" w:rsidP="00F60C51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P</w:t>
      </w:r>
      <w:r w:rsidRPr="00D424B8">
        <w:rPr>
          <w:rFonts w:ascii="Times New Roman" w:hAnsi="Times New Roman"/>
          <w:b/>
          <w:bCs/>
          <w:sz w:val="32"/>
          <w:szCs w:val="32"/>
        </w:rPr>
        <w:t>ROGRAMMA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D424B8">
        <w:rPr>
          <w:rFonts w:ascii="Times New Roman" w:hAnsi="Times New Roman"/>
          <w:b/>
          <w:bCs/>
          <w:sz w:val="32"/>
          <w:szCs w:val="32"/>
        </w:rPr>
        <w:t>DI</w:t>
      </w:r>
      <w:r>
        <w:rPr>
          <w:rFonts w:ascii="Times New Roman" w:hAnsi="Times New Roman"/>
          <w:b/>
          <w:bCs/>
          <w:sz w:val="32"/>
          <w:szCs w:val="32"/>
        </w:rPr>
        <w:t xml:space="preserve">  ITALIANO</w:t>
      </w:r>
    </w:p>
    <w:p w:rsidR="00F60C51" w:rsidRDefault="00F60C51" w:rsidP="00F60C51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PROFESSORESSA  FRIDA MEOLA</w:t>
      </w:r>
    </w:p>
    <w:p w:rsidR="00F60C51" w:rsidRPr="00C31171" w:rsidRDefault="00F60C51" w:rsidP="00F60C51">
      <w:pPr>
        <w:jc w:val="center"/>
        <w:rPr>
          <w:rFonts w:ascii="Times New Roman" w:hAnsi="Times New Roman"/>
          <w:sz w:val="32"/>
          <w:szCs w:val="32"/>
        </w:rPr>
      </w:pPr>
      <w:r w:rsidRPr="00C31171">
        <w:rPr>
          <w:rFonts w:ascii="Times New Roman" w:hAnsi="Times New Roman"/>
          <w:sz w:val="32"/>
          <w:szCs w:val="32"/>
        </w:rPr>
        <w:t>Anno Scolastico  201</w:t>
      </w:r>
      <w:r w:rsidR="0026797E">
        <w:rPr>
          <w:rFonts w:ascii="Times New Roman" w:hAnsi="Times New Roman"/>
          <w:sz w:val="32"/>
          <w:szCs w:val="32"/>
        </w:rPr>
        <w:t>8</w:t>
      </w:r>
      <w:r>
        <w:rPr>
          <w:rFonts w:ascii="Times New Roman" w:hAnsi="Times New Roman"/>
          <w:sz w:val="32"/>
          <w:szCs w:val="32"/>
        </w:rPr>
        <w:t>/201</w:t>
      </w:r>
      <w:r w:rsidR="0026797E">
        <w:rPr>
          <w:rFonts w:ascii="Times New Roman" w:hAnsi="Times New Roman"/>
          <w:sz w:val="32"/>
          <w:szCs w:val="32"/>
        </w:rPr>
        <w:t>9</w:t>
      </w:r>
    </w:p>
    <w:p w:rsidR="00F60C51" w:rsidRDefault="00F60C51" w:rsidP="00F60C51">
      <w:pPr>
        <w:jc w:val="center"/>
        <w:rPr>
          <w:rFonts w:ascii="Times New Roman" w:hAnsi="Times New Roman"/>
          <w:sz w:val="32"/>
          <w:szCs w:val="32"/>
        </w:rPr>
      </w:pPr>
      <w:r w:rsidRPr="00C31171">
        <w:rPr>
          <w:rFonts w:ascii="Times New Roman" w:hAnsi="Times New Roman"/>
          <w:sz w:val="32"/>
          <w:szCs w:val="32"/>
        </w:rPr>
        <w:t xml:space="preserve">CLASSE  </w:t>
      </w:r>
      <w:r>
        <w:rPr>
          <w:rFonts w:ascii="Times New Roman" w:hAnsi="Times New Roman"/>
          <w:sz w:val="32"/>
          <w:szCs w:val="32"/>
        </w:rPr>
        <w:t xml:space="preserve">5 </w:t>
      </w:r>
      <w:r w:rsidRPr="00C31171">
        <w:rPr>
          <w:rFonts w:ascii="Times New Roman" w:hAnsi="Times New Roman"/>
          <w:sz w:val="32"/>
          <w:szCs w:val="32"/>
        </w:rPr>
        <w:t xml:space="preserve">^   SEZIONE </w:t>
      </w:r>
      <w:r>
        <w:rPr>
          <w:rFonts w:ascii="Times New Roman" w:hAnsi="Times New Roman"/>
          <w:sz w:val="32"/>
          <w:szCs w:val="32"/>
        </w:rPr>
        <w:t>A</w:t>
      </w:r>
    </w:p>
    <w:p w:rsidR="00F60C51" w:rsidRDefault="00F60C51" w:rsidP="00F60C51">
      <w:pPr>
        <w:jc w:val="center"/>
        <w:rPr>
          <w:rFonts w:ascii="Century" w:hAnsi="Century"/>
          <w:b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Liceo Scientifico opzione Scienze applicate</w:t>
      </w:r>
    </w:p>
    <w:p w:rsidR="00F60C51" w:rsidRDefault="00F60C51" w:rsidP="00F60C51">
      <w:pPr>
        <w:jc w:val="center"/>
        <w:rPr>
          <w:rFonts w:ascii="Century" w:hAnsi="Century"/>
          <w:b/>
          <w:sz w:val="32"/>
          <w:szCs w:val="32"/>
        </w:rPr>
      </w:pPr>
    </w:p>
    <w:p w:rsidR="00F60C51" w:rsidRDefault="00F60C51" w:rsidP="00F60C51">
      <w:pPr>
        <w:jc w:val="center"/>
        <w:rPr>
          <w:rFonts w:ascii="Century" w:hAnsi="Century"/>
          <w:b/>
          <w:sz w:val="32"/>
          <w:szCs w:val="32"/>
        </w:rPr>
      </w:pPr>
    </w:p>
    <w:p w:rsidR="00F60C51" w:rsidRDefault="00F60C51" w:rsidP="00F60C51">
      <w:pPr>
        <w:jc w:val="center"/>
        <w:rPr>
          <w:rFonts w:ascii="Century" w:hAnsi="Century"/>
          <w:b/>
          <w:sz w:val="32"/>
          <w:szCs w:val="32"/>
        </w:rPr>
      </w:pPr>
    </w:p>
    <w:p w:rsidR="00F60C51" w:rsidRDefault="00F60C51" w:rsidP="00F60C51">
      <w:pPr>
        <w:jc w:val="center"/>
        <w:rPr>
          <w:rFonts w:ascii="Century" w:hAnsi="Century"/>
          <w:b/>
          <w:sz w:val="32"/>
          <w:szCs w:val="32"/>
        </w:rPr>
      </w:pPr>
    </w:p>
    <w:p w:rsidR="00F60C51" w:rsidRDefault="00F60C51" w:rsidP="00F60C51">
      <w:pPr>
        <w:jc w:val="center"/>
        <w:rPr>
          <w:rFonts w:ascii="Century" w:hAnsi="Century"/>
          <w:b/>
          <w:sz w:val="32"/>
          <w:szCs w:val="32"/>
        </w:rPr>
      </w:pPr>
    </w:p>
    <w:p w:rsidR="00F60C51" w:rsidRDefault="00F60C51" w:rsidP="00F60C51">
      <w:pPr>
        <w:jc w:val="center"/>
        <w:rPr>
          <w:rFonts w:ascii="Century" w:hAnsi="Century"/>
          <w:b/>
          <w:sz w:val="32"/>
          <w:szCs w:val="32"/>
        </w:rPr>
      </w:pPr>
    </w:p>
    <w:p w:rsidR="00F60C51" w:rsidRPr="00C97644" w:rsidRDefault="00F60C51" w:rsidP="00F60C51">
      <w:pPr>
        <w:jc w:val="both"/>
        <w:rPr>
          <w:rFonts w:ascii="Century" w:hAnsi="Century"/>
          <w:b/>
          <w:sz w:val="24"/>
          <w:szCs w:val="24"/>
        </w:rPr>
      </w:pPr>
    </w:p>
    <w:p w:rsidR="0075008B" w:rsidRDefault="0075008B" w:rsidP="00F60C51">
      <w:pPr>
        <w:jc w:val="both"/>
        <w:rPr>
          <w:rFonts w:ascii="Century" w:hAnsi="Century"/>
          <w:b/>
          <w:sz w:val="24"/>
          <w:szCs w:val="24"/>
        </w:rPr>
      </w:pPr>
    </w:p>
    <w:p w:rsidR="0075008B" w:rsidRDefault="0075008B" w:rsidP="0075008B">
      <w:pPr>
        <w:rPr>
          <w:rFonts w:ascii="Century" w:hAnsi="Century"/>
          <w:b/>
          <w:sz w:val="24"/>
          <w:szCs w:val="24"/>
        </w:rPr>
      </w:pPr>
      <w:r w:rsidRPr="005072D5">
        <w:rPr>
          <w:rFonts w:ascii="Century" w:hAnsi="Century"/>
          <w:b/>
          <w:sz w:val="24"/>
          <w:szCs w:val="24"/>
        </w:rPr>
        <w:t>Libri di testo</w:t>
      </w:r>
      <w:r>
        <w:rPr>
          <w:rFonts w:ascii="Century" w:hAnsi="Century"/>
          <w:b/>
          <w:sz w:val="24"/>
          <w:szCs w:val="24"/>
        </w:rPr>
        <w:t xml:space="preserve">:        </w:t>
      </w:r>
      <w:r w:rsidRPr="005072D5">
        <w:rPr>
          <w:rFonts w:ascii="Century" w:hAnsi="Century"/>
          <w:b/>
          <w:sz w:val="24"/>
          <w:szCs w:val="24"/>
        </w:rPr>
        <w:t xml:space="preserve">  D. Alighieri,Divina Commedia,Paradiso</w:t>
      </w:r>
    </w:p>
    <w:p w:rsidR="0075008B" w:rsidRPr="005E1D6F" w:rsidRDefault="0075008B" w:rsidP="0075008B">
      <w:pPr>
        <w:tabs>
          <w:tab w:val="left" w:pos="2100"/>
          <w:tab w:val="left" w:pos="3615"/>
        </w:tabs>
        <w:rPr>
          <w:rFonts w:ascii="Century" w:hAnsi="Century"/>
          <w:b/>
          <w:bCs/>
          <w:sz w:val="24"/>
          <w:szCs w:val="24"/>
        </w:rPr>
      </w:pPr>
      <w:r>
        <w:rPr>
          <w:rFonts w:ascii="Century" w:hAnsi="Century"/>
          <w:b/>
          <w:sz w:val="24"/>
          <w:szCs w:val="24"/>
        </w:rPr>
        <w:tab/>
      </w:r>
      <w:r w:rsidRPr="005E1D6F">
        <w:rPr>
          <w:rFonts w:ascii="Century" w:hAnsi="Century"/>
          <w:b/>
          <w:bCs/>
          <w:sz w:val="24"/>
          <w:szCs w:val="24"/>
        </w:rPr>
        <w:t xml:space="preserve"> </w:t>
      </w:r>
      <w:r w:rsidR="005E1D6F" w:rsidRPr="005E1D6F">
        <w:rPr>
          <w:rFonts w:ascii="Century" w:eastAsia="SimSun" w:hAnsi="Century"/>
          <w:b/>
          <w:bCs/>
          <w:kern w:val="3"/>
          <w:sz w:val="24"/>
          <w:szCs w:val="24"/>
          <w:lang w:eastAsia="zh-CN" w:bidi="hi-IN"/>
        </w:rPr>
        <w:t>Baldi -</w:t>
      </w:r>
      <w:r w:rsidR="005E1D6F" w:rsidRPr="005E1D6F">
        <w:rPr>
          <w:rFonts w:ascii="Century" w:eastAsia="SimSun" w:hAnsi="Century" w:cs="Mangal"/>
          <w:b/>
          <w:bCs/>
          <w:kern w:val="3"/>
          <w:sz w:val="24"/>
          <w:szCs w:val="24"/>
          <w:lang w:eastAsia="zh-CN" w:bidi="hi-IN"/>
        </w:rPr>
        <w:t xml:space="preserve"> Volumi 3/1 e 3/2 - “Letteratura ieri,oggi,domani”- Paravia</w:t>
      </w:r>
      <w:r w:rsidR="005E1D6F" w:rsidRPr="005E1D6F">
        <w:rPr>
          <w:rFonts w:ascii="Century" w:hAnsi="Century"/>
          <w:b/>
          <w:bCs/>
          <w:sz w:val="24"/>
          <w:szCs w:val="24"/>
        </w:rPr>
        <w:t xml:space="preserve"> </w:t>
      </w:r>
    </w:p>
    <w:p w:rsidR="0075008B" w:rsidRDefault="0075008B" w:rsidP="0075008B">
      <w:pPr>
        <w:jc w:val="center"/>
        <w:rPr>
          <w:rFonts w:ascii="Century" w:hAnsi="Century"/>
          <w:b/>
          <w:sz w:val="32"/>
          <w:szCs w:val="32"/>
        </w:rPr>
      </w:pPr>
    </w:p>
    <w:p w:rsidR="004375C6" w:rsidRDefault="004375C6" w:rsidP="004375C6">
      <w:pPr>
        <w:jc w:val="both"/>
        <w:rPr>
          <w:rFonts w:ascii="Century" w:hAnsi="Century"/>
          <w:sz w:val="24"/>
          <w:szCs w:val="24"/>
        </w:rPr>
      </w:pPr>
      <w:r w:rsidRPr="00C97644">
        <w:rPr>
          <w:rFonts w:ascii="Century" w:hAnsi="Century"/>
          <w:b/>
          <w:sz w:val="24"/>
          <w:szCs w:val="24"/>
        </w:rPr>
        <w:t>Il Romanticismo europeo</w:t>
      </w:r>
      <w:r>
        <w:rPr>
          <w:rFonts w:ascii="Century" w:hAnsi="Century"/>
          <w:sz w:val="24"/>
          <w:szCs w:val="24"/>
        </w:rPr>
        <w:t xml:space="preserve">. La Scuola di Jena. </w:t>
      </w:r>
      <w:r w:rsidRPr="00164E0E">
        <w:rPr>
          <w:rFonts w:ascii="Century" w:hAnsi="Century"/>
          <w:b/>
          <w:sz w:val="24"/>
          <w:szCs w:val="24"/>
        </w:rPr>
        <w:t>F. von Schlegel</w:t>
      </w:r>
      <w:r>
        <w:rPr>
          <w:rFonts w:ascii="Century" w:hAnsi="Century"/>
          <w:b/>
          <w:sz w:val="24"/>
          <w:szCs w:val="24"/>
        </w:rPr>
        <w:t xml:space="preserve">, </w:t>
      </w:r>
      <w:r w:rsidRPr="00836460">
        <w:rPr>
          <w:rFonts w:ascii="Century" w:hAnsi="Century"/>
          <w:bCs/>
          <w:sz w:val="24"/>
          <w:szCs w:val="24"/>
        </w:rPr>
        <w:t>da</w:t>
      </w:r>
      <w:r>
        <w:rPr>
          <w:rFonts w:ascii="Century" w:hAnsi="Century"/>
          <w:b/>
          <w:sz w:val="24"/>
          <w:szCs w:val="24"/>
        </w:rPr>
        <w:t xml:space="preserve"> </w:t>
      </w:r>
      <w:r>
        <w:rPr>
          <w:rFonts w:ascii="Century" w:hAnsi="Century"/>
          <w:sz w:val="24"/>
          <w:szCs w:val="24"/>
        </w:rPr>
        <w:t>Athenaeum, F</w:t>
      </w:r>
      <w:r w:rsidRPr="00164E0E">
        <w:rPr>
          <w:rFonts w:ascii="Century" w:hAnsi="Century"/>
          <w:i/>
          <w:sz w:val="24"/>
          <w:szCs w:val="24"/>
          <w:u w:val="single"/>
        </w:rPr>
        <w:t>rammenti:</w:t>
      </w:r>
      <w:r>
        <w:rPr>
          <w:rFonts w:ascii="Century" w:hAnsi="Century"/>
          <w:sz w:val="24"/>
          <w:szCs w:val="24"/>
        </w:rPr>
        <w:t xml:space="preserve"> “Uno specchio dell’intero mondo”.</w:t>
      </w:r>
    </w:p>
    <w:p w:rsidR="00F60C51" w:rsidRPr="00C97644" w:rsidRDefault="00F60C51" w:rsidP="00F60C51">
      <w:pPr>
        <w:jc w:val="both"/>
        <w:rPr>
          <w:rFonts w:ascii="Century" w:hAnsi="Century"/>
          <w:b/>
          <w:sz w:val="24"/>
          <w:szCs w:val="24"/>
        </w:rPr>
      </w:pPr>
      <w:r w:rsidRPr="00C97644">
        <w:rPr>
          <w:rFonts w:ascii="Century" w:hAnsi="Century"/>
          <w:b/>
          <w:sz w:val="24"/>
          <w:szCs w:val="24"/>
        </w:rPr>
        <w:t xml:space="preserve">Origini e specificità del Romanticismo italiano. La polemica classico - romantica. </w:t>
      </w:r>
    </w:p>
    <w:p w:rsidR="00F60C51" w:rsidRDefault="00F60C51" w:rsidP="00F60C51">
      <w:pPr>
        <w:tabs>
          <w:tab w:val="left" w:pos="8775"/>
        </w:tabs>
        <w:jc w:val="both"/>
        <w:rPr>
          <w:rFonts w:ascii="Century" w:hAnsi="Century"/>
          <w:sz w:val="24"/>
          <w:szCs w:val="24"/>
        </w:rPr>
      </w:pPr>
      <w:r w:rsidRPr="00164E0E">
        <w:rPr>
          <w:rFonts w:ascii="Century" w:hAnsi="Century"/>
          <w:b/>
          <w:sz w:val="24"/>
          <w:szCs w:val="24"/>
        </w:rPr>
        <w:t>M. De Stäel</w:t>
      </w:r>
      <w:r>
        <w:rPr>
          <w:rFonts w:ascii="Century" w:hAnsi="Century"/>
          <w:sz w:val="24"/>
          <w:szCs w:val="24"/>
        </w:rPr>
        <w:t xml:space="preserve">: </w:t>
      </w:r>
      <w:r w:rsidRPr="00164E0E">
        <w:rPr>
          <w:rFonts w:ascii="Century" w:hAnsi="Century"/>
          <w:i/>
          <w:sz w:val="24"/>
          <w:szCs w:val="24"/>
          <w:u w:val="single"/>
        </w:rPr>
        <w:t>Sulla maniera e utilità delle traduzioni</w:t>
      </w:r>
      <w:r>
        <w:rPr>
          <w:rFonts w:ascii="Century" w:hAnsi="Century"/>
          <w:sz w:val="24"/>
          <w:szCs w:val="24"/>
        </w:rPr>
        <w:t>.</w:t>
      </w:r>
      <w:r>
        <w:rPr>
          <w:rFonts w:ascii="Century" w:hAnsi="Century"/>
          <w:sz w:val="24"/>
          <w:szCs w:val="24"/>
        </w:rPr>
        <w:tab/>
      </w:r>
    </w:p>
    <w:p w:rsidR="00F60C51" w:rsidRDefault="00F60C51" w:rsidP="00F60C51">
      <w:pPr>
        <w:jc w:val="both"/>
        <w:rPr>
          <w:rFonts w:ascii="Century" w:hAnsi="Century"/>
          <w:sz w:val="24"/>
          <w:szCs w:val="24"/>
        </w:rPr>
      </w:pPr>
      <w:r w:rsidRPr="00164E0E">
        <w:rPr>
          <w:rFonts w:ascii="Century" w:hAnsi="Century"/>
          <w:b/>
          <w:sz w:val="24"/>
          <w:szCs w:val="24"/>
        </w:rPr>
        <w:t>G.Berchet</w:t>
      </w:r>
      <w:r>
        <w:rPr>
          <w:rFonts w:ascii="Century" w:hAnsi="Century"/>
          <w:sz w:val="24"/>
          <w:szCs w:val="24"/>
        </w:rPr>
        <w:t xml:space="preserve">: da </w:t>
      </w:r>
      <w:r w:rsidRPr="00164E0E">
        <w:rPr>
          <w:rFonts w:ascii="Century" w:hAnsi="Century"/>
          <w:i/>
          <w:sz w:val="24"/>
          <w:szCs w:val="24"/>
          <w:u w:val="single"/>
        </w:rPr>
        <w:t>Lettera semiseria di Grisostomo al suo figliuolo</w:t>
      </w:r>
      <w:r>
        <w:rPr>
          <w:rFonts w:ascii="Century" w:hAnsi="Century"/>
          <w:sz w:val="24"/>
          <w:szCs w:val="24"/>
        </w:rPr>
        <w:t>:</w:t>
      </w:r>
      <w:r w:rsidRPr="00C97644">
        <w:rPr>
          <w:sz w:val="24"/>
          <w:szCs w:val="24"/>
        </w:rPr>
        <w:t xml:space="preserve"> </w:t>
      </w:r>
      <w:r>
        <w:rPr>
          <w:sz w:val="24"/>
          <w:szCs w:val="24"/>
        </w:rPr>
        <w:t>“I Parigini, gli Ottentotti, il popolo</w:t>
      </w:r>
      <w:r>
        <w:rPr>
          <w:rFonts w:ascii="Century" w:hAnsi="Century"/>
          <w:sz w:val="24"/>
          <w:szCs w:val="24"/>
        </w:rPr>
        <w:t>”.</w:t>
      </w:r>
    </w:p>
    <w:p w:rsidR="004375C6" w:rsidRDefault="004375C6" w:rsidP="004375C6">
      <w:pPr>
        <w:jc w:val="both"/>
        <w:rPr>
          <w:rFonts w:ascii="Century" w:hAnsi="Century"/>
          <w:sz w:val="24"/>
          <w:szCs w:val="24"/>
        </w:rPr>
      </w:pPr>
      <w:r w:rsidRPr="006437E6">
        <w:rPr>
          <w:rFonts w:ascii="Century" w:hAnsi="Century"/>
          <w:b/>
          <w:sz w:val="24"/>
          <w:szCs w:val="24"/>
        </w:rPr>
        <w:t>A.Manzoni</w:t>
      </w:r>
      <w:r>
        <w:rPr>
          <w:rFonts w:ascii="Century" w:hAnsi="Century"/>
          <w:sz w:val="24"/>
          <w:szCs w:val="24"/>
        </w:rPr>
        <w:t xml:space="preserve">: biografia, poetica . Da </w:t>
      </w:r>
      <w:r>
        <w:rPr>
          <w:rFonts w:ascii="Century" w:hAnsi="Century"/>
          <w:i/>
          <w:sz w:val="24"/>
          <w:szCs w:val="24"/>
          <w:u w:val="single"/>
        </w:rPr>
        <w:t>S</w:t>
      </w:r>
      <w:r w:rsidRPr="00C4224F">
        <w:rPr>
          <w:rFonts w:ascii="Century" w:hAnsi="Century"/>
          <w:i/>
          <w:sz w:val="24"/>
          <w:szCs w:val="24"/>
          <w:u w:val="single"/>
        </w:rPr>
        <w:t>ul Romanticismo</w:t>
      </w:r>
      <w:r>
        <w:rPr>
          <w:rFonts w:ascii="Century" w:hAnsi="Century"/>
          <w:sz w:val="24"/>
          <w:szCs w:val="24"/>
        </w:rPr>
        <w:t xml:space="preserve"> : “ L’ arte per iscopo, il vero per soggetto e l’ interessante per mezzo”. Da </w:t>
      </w:r>
      <w:r w:rsidRPr="00164E0E">
        <w:rPr>
          <w:rFonts w:ascii="Century" w:hAnsi="Century"/>
          <w:i/>
          <w:sz w:val="24"/>
          <w:szCs w:val="24"/>
          <w:u w:val="single"/>
        </w:rPr>
        <w:t>Lettre e Mr Chauvet</w:t>
      </w:r>
      <w:r>
        <w:rPr>
          <w:rFonts w:ascii="Century" w:hAnsi="Century"/>
          <w:sz w:val="24"/>
          <w:szCs w:val="24"/>
        </w:rPr>
        <w:t xml:space="preserve">: “ L’essenza della poesia”.Adelchi. </w:t>
      </w:r>
      <w:r w:rsidRPr="00C4224F">
        <w:rPr>
          <w:rFonts w:ascii="Century" w:hAnsi="Century"/>
          <w:i/>
          <w:sz w:val="24"/>
          <w:szCs w:val="24"/>
          <w:u w:val="single"/>
        </w:rPr>
        <w:t xml:space="preserve">I </w:t>
      </w:r>
      <w:r>
        <w:rPr>
          <w:rFonts w:ascii="Century" w:hAnsi="Century"/>
          <w:i/>
          <w:sz w:val="24"/>
          <w:szCs w:val="24"/>
          <w:u w:val="single"/>
        </w:rPr>
        <w:t>P</w:t>
      </w:r>
      <w:r w:rsidRPr="00C4224F">
        <w:rPr>
          <w:rFonts w:ascii="Century" w:hAnsi="Century"/>
          <w:i/>
          <w:sz w:val="24"/>
          <w:szCs w:val="24"/>
          <w:u w:val="single"/>
        </w:rPr>
        <w:t xml:space="preserve">romessi </w:t>
      </w:r>
      <w:r>
        <w:rPr>
          <w:rFonts w:ascii="Century" w:hAnsi="Century"/>
          <w:i/>
          <w:sz w:val="24"/>
          <w:szCs w:val="24"/>
          <w:u w:val="single"/>
        </w:rPr>
        <w:t>S</w:t>
      </w:r>
      <w:r w:rsidRPr="00C4224F">
        <w:rPr>
          <w:rFonts w:ascii="Century" w:hAnsi="Century"/>
          <w:i/>
          <w:sz w:val="24"/>
          <w:szCs w:val="24"/>
          <w:u w:val="single"/>
        </w:rPr>
        <w:t>posi:</w:t>
      </w:r>
      <w:r>
        <w:rPr>
          <w:rFonts w:ascii="Century" w:hAnsi="Century"/>
          <w:sz w:val="24"/>
          <w:szCs w:val="24"/>
        </w:rPr>
        <w:t xml:space="preserve"> tematiche, personaggi e caratterizzazione generale.</w:t>
      </w:r>
    </w:p>
    <w:p w:rsidR="00F60C51" w:rsidRDefault="00F60C51" w:rsidP="00F60C51">
      <w:pPr>
        <w:jc w:val="both"/>
        <w:rPr>
          <w:rFonts w:ascii="Century" w:hAnsi="Century"/>
          <w:sz w:val="24"/>
          <w:szCs w:val="24"/>
        </w:rPr>
      </w:pPr>
      <w:r w:rsidRPr="006437E6">
        <w:rPr>
          <w:rFonts w:ascii="Century" w:hAnsi="Century"/>
          <w:b/>
          <w:sz w:val="24"/>
          <w:szCs w:val="24"/>
        </w:rPr>
        <w:t>G.Leo</w:t>
      </w:r>
      <w:r w:rsidR="0075008B">
        <w:rPr>
          <w:rFonts w:ascii="Century" w:hAnsi="Century"/>
          <w:b/>
          <w:sz w:val="24"/>
          <w:szCs w:val="24"/>
        </w:rPr>
        <w:t>p</w:t>
      </w:r>
      <w:r w:rsidRPr="006437E6">
        <w:rPr>
          <w:rFonts w:ascii="Century" w:hAnsi="Century"/>
          <w:b/>
          <w:sz w:val="24"/>
          <w:szCs w:val="24"/>
        </w:rPr>
        <w:t>ardi</w:t>
      </w:r>
      <w:r>
        <w:rPr>
          <w:rFonts w:ascii="Century" w:hAnsi="Century"/>
          <w:sz w:val="24"/>
          <w:szCs w:val="24"/>
        </w:rPr>
        <w:t xml:space="preserve">: biografia, poetica. Dallo </w:t>
      </w:r>
      <w:r w:rsidRPr="006437E6">
        <w:rPr>
          <w:rFonts w:ascii="Century" w:hAnsi="Century"/>
          <w:i/>
          <w:sz w:val="24"/>
          <w:szCs w:val="24"/>
          <w:u w:val="single"/>
        </w:rPr>
        <w:t>Zibaldone</w:t>
      </w:r>
      <w:r>
        <w:rPr>
          <w:rFonts w:ascii="Century" w:hAnsi="Century"/>
          <w:sz w:val="24"/>
          <w:szCs w:val="24"/>
        </w:rPr>
        <w:t xml:space="preserve">: passi salienti relativi ai principi della poetica dell’ infinito e delle ricordanze. Dalle </w:t>
      </w:r>
      <w:r w:rsidRPr="006437E6">
        <w:rPr>
          <w:rFonts w:ascii="Century" w:hAnsi="Century"/>
          <w:i/>
          <w:sz w:val="24"/>
          <w:szCs w:val="24"/>
          <w:u w:val="single"/>
        </w:rPr>
        <w:t>Operette morali</w:t>
      </w:r>
      <w:r>
        <w:rPr>
          <w:rFonts w:ascii="Century" w:hAnsi="Century"/>
          <w:sz w:val="24"/>
          <w:szCs w:val="24"/>
        </w:rPr>
        <w:t xml:space="preserve">: “ Dialogo di Cristoforo Colombo e Pietro Gutierrez”; “ Dialogo della natura e di un islandese”;“ Dialogo di un venditore di almanacchi e di un passeggere”. Dai </w:t>
      </w:r>
      <w:r w:rsidRPr="006437E6">
        <w:rPr>
          <w:rFonts w:ascii="Century" w:hAnsi="Century"/>
          <w:i/>
          <w:sz w:val="24"/>
          <w:szCs w:val="24"/>
          <w:u w:val="single"/>
        </w:rPr>
        <w:t>Canti</w:t>
      </w:r>
      <w:r>
        <w:rPr>
          <w:rFonts w:ascii="Century" w:hAnsi="Century"/>
          <w:sz w:val="24"/>
          <w:szCs w:val="24"/>
        </w:rPr>
        <w:t xml:space="preserve">: “L’ infinito”; “ A Silvia”; ”La quiete dopo la tempesta”; “ Il sabato del villaggio”; A se stesso. </w:t>
      </w:r>
      <w:r w:rsidRPr="006437E6">
        <w:rPr>
          <w:rFonts w:ascii="Century" w:hAnsi="Century"/>
          <w:i/>
          <w:sz w:val="24"/>
          <w:szCs w:val="24"/>
          <w:u w:val="single"/>
        </w:rPr>
        <w:t>La ginestra</w:t>
      </w:r>
      <w:r w:rsidR="00425C8E">
        <w:rPr>
          <w:rFonts w:ascii="Century" w:hAnsi="Century"/>
          <w:i/>
          <w:sz w:val="24"/>
          <w:szCs w:val="24"/>
          <w:u w:val="single"/>
        </w:rPr>
        <w:t>,</w:t>
      </w:r>
      <w:r>
        <w:rPr>
          <w:rFonts w:ascii="Century" w:hAnsi="Century"/>
          <w:i/>
          <w:sz w:val="24"/>
          <w:szCs w:val="24"/>
          <w:u w:val="single"/>
        </w:rPr>
        <w:t xml:space="preserve"> </w:t>
      </w:r>
      <w:r w:rsidRPr="00425C8E">
        <w:rPr>
          <w:rFonts w:ascii="Century" w:hAnsi="Century"/>
          <w:i/>
          <w:sz w:val="24"/>
          <w:szCs w:val="24"/>
        </w:rPr>
        <w:t>vv</w:t>
      </w:r>
      <w:r w:rsidR="00425C8E" w:rsidRPr="00425C8E">
        <w:rPr>
          <w:rFonts w:ascii="Century" w:hAnsi="Century"/>
          <w:i/>
          <w:sz w:val="24"/>
          <w:szCs w:val="24"/>
        </w:rPr>
        <w:t xml:space="preserve"> </w:t>
      </w:r>
      <w:r w:rsidRPr="00425C8E">
        <w:rPr>
          <w:rFonts w:ascii="Century" w:hAnsi="Century"/>
          <w:i/>
          <w:sz w:val="24"/>
          <w:szCs w:val="24"/>
        </w:rPr>
        <w:t>297-317.</w:t>
      </w:r>
      <w:r>
        <w:rPr>
          <w:rFonts w:ascii="Century" w:hAnsi="Century"/>
          <w:i/>
          <w:sz w:val="24"/>
          <w:szCs w:val="24"/>
          <w:u w:val="single"/>
        </w:rPr>
        <w:t xml:space="preserve"> </w:t>
      </w:r>
    </w:p>
    <w:p w:rsidR="00F60C51" w:rsidRPr="00C97644" w:rsidRDefault="00F60C51" w:rsidP="00F60C51">
      <w:pPr>
        <w:tabs>
          <w:tab w:val="left" w:pos="3000"/>
        </w:tabs>
        <w:rPr>
          <w:rFonts w:ascii="Century" w:hAnsi="Century"/>
          <w:b/>
          <w:sz w:val="24"/>
          <w:szCs w:val="24"/>
        </w:rPr>
      </w:pPr>
      <w:r w:rsidRPr="00C97644">
        <w:rPr>
          <w:rFonts w:ascii="Century" w:hAnsi="Century"/>
          <w:b/>
          <w:sz w:val="24"/>
          <w:szCs w:val="24"/>
        </w:rPr>
        <w:t>Il Secondo ‘800: il Positivismo.</w:t>
      </w:r>
    </w:p>
    <w:p w:rsidR="00F60C51" w:rsidRDefault="00F60C51" w:rsidP="00F60C51">
      <w:pPr>
        <w:tabs>
          <w:tab w:val="left" w:pos="3000"/>
        </w:tabs>
        <w:rPr>
          <w:sz w:val="24"/>
          <w:szCs w:val="24"/>
        </w:rPr>
      </w:pPr>
      <w:r w:rsidRPr="00C97644">
        <w:rPr>
          <w:rFonts w:ascii="Century" w:hAnsi="Century"/>
          <w:b/>
          <w:sz w:val="24"/>
          <w:szCs w:val="24"/>
        </w:rPr>
        <w:t>Il  Naturalismo</w:t>
      </w:r>
      <w:r>
        <w:rPr>
          <w:rFonts w:ascii="Century" w:hAnsi="Century"/>
          <w:sz w:val="24"/>
          <w:szCs w:val="24"/>
        </w:rPr>
        <w:t xml:space="preserve">.  </w:t>
      </w:r>
      <w:r w:rsidRPr="00731ADF">
        <w:rPr>
          <w:rFonts w:ascii="Century" w:hAnsi="Century"/>
          <w:b/>
          <w:sz w:val="24"/>
          <w:szCs w:val="24"/>
        </w:rPr>
        <w:t>E. Zola</w:t>
      </w:r>
      <w:r>
        <w:rPr>
          <w:rFonts w:ascii="Century" w:hAnsi="Century"/>
          <w:b/>
          <w:sz w:val="24"/>
          <w:szCs w:val="24"/>
        </w:rPr>
        <w:t xml:space="preserve"> </w:t>
      </w:r>
      <w:r>
        <w:rPr>
          <w:rFonts w:ascii="Century" w:hAnsi="Century"/>
          <w:sz w:val="24"/>
          <w:szCs w:val="24"/>
        </w:rPr>
        <w:t>,</w:t>
      </w:r>
      <w:r w:rsidRPr="006D4F03">
        <w:rPr>
          <w:rFonts w:ascii="Century" w:hAnsi="Century"/>
          <w:i/>
          <w:sz w:val="24"/>
          <w:szCs w:val="24"/>
          <w:u w:val="single"/>
        </w:rPr>
        <w:t>Germinale</w:t>
      </w:r>
      <w:r>
        <w:rPr>
          <w:rFonts w:ascii="Century" w:hAnsi="Century"/>
          <w:sz w:val="24"/>
          <w:szCs w:val="24"/>
        </w:rPr>
        <w:t>,La discesa in miniera.</w:t>
      </w:r>
    </w:p>
    <w:p w:rsidR="00F60C51" w:rsidRDefault="00F60C51" w:rsidP="00F60C51">
      <w:pPr>
        <w:tabs>
          <w:tab w:val="left" w:pos="3000"/>
        </w:tabs>
        <w:rPr>
          <w:b/>
          <w:sz w:val="24"/>
          <w:szCs w:val="24"/>
        </w:rPr>
      </w:pPr>
      <w:r w:rsidRPr="00C97644">
        <w:rPr>
          <w:rFonts w:ascii="Century" w:hAnsi="Century"/>
          <w:b/>
          <w:sz w:val="24"/>
          <w:szCs w:val="24"/>
        </w:rPr>
        <w:t>Il Verismo</w:t>
      </w:r>
      <w:r>
        <w:rPr>
          <w:rFonts w:ascii="Century" w:hAnsi="Century"/>
          <w:sz w:val="24"/>
          <w:szCs w:val="24"/>
        </w:rPr>
        <w:t xml:space="preserve">. </w:t>
      </w:r>
      <w:r w:rsidRPr="009119A8">
        <w:rPr>
          <w:rFonts w:ascii="Century" w:hAnsi="Century"/>
          <w:b/>
          <w:sz w:val="24"/>
          <w:szCs w:val="24"/>
        </w:rPr>
        <w:t>L. Capuana</w:t>
      </w:r>
      <w:r>
        <w:rPr>
          <w:rFonts w:ascii="Century" w:hAnsi="Century"/>
          <w:b/>
          <w:sz w:val="24"/>
          <w:szCs w:val="24"/>
        </w:rPr>
        <w:t xml:space="preserve">, </w:t>
      </w:r>
      <w:r w:rsidRPr="009E02D7">
        <w:rPr>
          <w:rFonts w:ascii="Century" w:hAnsi="Century"/>
          <w:sz w:val="24"/>
          <w:szCs w:val="24"/>
          <w:u w:val="single"/>
        </w:rPr>
        <w:t>Novelle</w:t>
      </w:r>
      <w:r w:rsidRPr="009E02D7">
        <w:rPr>
          <w:rFonts w:ascii="Century" w:hAnsi="Century"/>
          <w:sz w:val="24"/>
          <w:szCs w:val="24"/>
        </w:rPr>
        <w:t>,</w:t>
      </w:r>
      <w:r>
        <w:rPr>
          <w:rFonts w:ascii="Century" w:hAnsi="Century"/>
          <w:sz w:val="24"/>
          <w:szCs w:val="24"/>
        </w:rPr>
        <w:t xml:space="preserve"> </w:t>
      </w:r>
      <w:r w:rsidRPr="009E02D7">
        <w:rPr>
          <w:rFonts w:ascii="Century" w:hAnsi="Century"/>
          <w:sz w:val="24"/>
          <w:szCs w:val="24"/>
        </w:rPr>
        <w:t>La mula</w:t>
      </w:r>
    </w:p>
    <w:p w:rsidR="00F60C51" w:rsidRDefault="00F60C51" w:rsidP="00F60C51">
      <w:pPr>
        <w:jc w:val="both"/>
        <w:rPr>
          <w:rFonts w:ascii="Century" w:hAnsi="Century"/>
          <w:sz w:val="24"/>
          <w:szCs w:val="24"/>
        </w:rPr>
      </w:pPr>
      <w:r w:rsidRPr="00B93762">
        <w:rPr>
          <w:rFonts w:ascii="Century" w:hAnsi="Century"/>
          <w:b/>
          <w:sz w:val="24"/>
          <w:szCs w:val="24"/>
        </w:rPr>
        <w:t>G.Verga</w:t>
      </w:r>
      <w:r>
        <w:rPr>
          <w:rFonts w:ascii="Century" w:hAnsi="Century"/>
          <w:sz w:val="24"/>
          <w:szCs w:val="24"/>
        </w:rPr>
        <w:t xml:space="preserve">: biografia, poetica. Da </w:t>
      </w:r>
      <w:r w:rsidRPr="00B93762">
        <w:rPr>
          <w:rFonts w:ascii="Century" w:hAnsi="Century"/>
          <w:i/>
          <w:sz w:val="24"/>
          <w:szCs w:val="24"/>
          <w:u w:val="single"/>
        </w:rPr>
        <w:t>Novelle dei campi</w:t>
      </w:r>
      <w:r>
        <w:rPr>
          <w:rFonts w:ascii="Century" w:hAnsi="Century"/>
          <w:sz w:val="24"/>
          <w:szCs w:val="24"/>
        </w:rPr>
        <w:t xml:space="preserve">: “ Fantasticheria”; “ Rosso Malpelo”; “ “La roba”. Il Ciclo dei vinti. Da  </w:t>
      </w:r>
      <w:r w:rsidRPr="00B93762">
        <w:rPr>
          <w:rFonts w:ascii="Century" w:hAnsi="Century"/>
          <w:i/>
          <w:sz w:val="24"/>
          <w:szCs w:val="24"/>
          <w:u w:val="single"/>
        </w:rPr>
        <w:t>I Malavoglia</w:t>
      </w:r>
      <w:r>
        <w:rPr>
          <w:rFonts w:ascii="Century" w:hAnsi="Century"/>
          <w:sz w:val="24"/>
          <w:szCs w:val="24"/>
        </w:rPr>
        <w:t xml:space="preserve">: L’addio di ‘Ntoni. Da </w:t>
      </w:r>
      <w:r w:rsidRPr="00B93762">
        <w:rPr>
          <w:rFonts w:ascii="Century" w:hAnsi="Century"/>
          <w:i/>
          <w:sz w:val="24"/>
          <w:szCs w:val="24"/>
          <w:u w:val="single"/>
        </w:rPr>
        <w:t>Mastro Don Gesualdo</w:t>
      </w:r>
      <w:r>
        <w:rPr>
          <w:rFonts w:ascii="Century" w:hAnsi="Century"/>
          <w:sz w:val="24"/>
          <w:szCs w:val="24"/>
        </w:rPr>
        <w:t>: “ La morte di Gesualdo”.</w:t>
      </w:r>
    </w:p>
    <w:p w:rsidR="00F60C51" w:rsidRPr="00C97644" w:rsidRDefault="00F60C51" w:rsidP="00F60C51">
      <w:pPr>
        <w:jc w:val="both"/>
        <w:rPr>
          <w:rFonts w:ascii="Century" w:hAnsi="Century"/>
          <w:b/>
          <w:sz w:val="24"/>
          <w:szCs w:val="24"/>
        </w:rPr>
      </w:pPr>
      <w:r w:rsidRPr="00C97644">
        <w:rPr>
          <w:rFonts w:ascii="Century" w:hAnsi="Century"/>
          <w:b/>
          <w:sz w:val="24"/>
          <w:szCs w:val="24"/>
        </w:rPr>
        <w:t>Il Decadentismo europeo: caratterizzazione generale. Decadentismo e Simbolismo in Francia.</w:t>
      </w:r>
    </w:p>
    <w:p w:rsidR="00F60C51" w:rsidRDefault="00F60C51" w:rsidP="00F60C51">
      <w:pPr>
        <w:jc w:val="both"/>
        <w:rPr>
          <w:rFonts w:ascii="Century" w:hAnsi="Century"/>
          <w:sz w:val="24"/>
          <w:szCs w:val="24"/>
        </w:rPr>
      </w:pPr>
      <w:r w:rsidRPr="00A17895">
        <w:rPr>
          <w:rFonts w:ascii="Century" w:hAnsi="Century"/>
          <w:b/>
          <w:sz w:val="24"/>
          <w:szCs w:val="24"/>
        </w:rPr>
        <w:t>C</w:t>
      </w:r>
      <w:r>
        <w:rPr>
          <w:rFonts w:ascii="Century" w:hAnsi="Century"/>
          <w:b/>
          <w:sz w:val="24"/>
          <w:szCs w:val="24"/>
        </w:rPr>
        <w:t>.</w:t>
      </w:r>
      <w:r w:rsidRPr="00A17895">
        <w:rPr>
          <w:rFonts w:ascii="Century" w:hAnsi="Century"/>
          <w:b/>
          <w:sz w:val="24"/>
          <w:szCs w:val="24"/>
        </w:rPr>
        <w:t xml:space="preserve"> Baudelaire</w:t>
      </w:r>
      <w:r>
        <w:rPr>
          <w:rFonts w:ascii="Century" w:hAnsi="Century"/>
          <w:sz w:val="24"/>
          <w:szCs w:val="24"/>
        </w:rPr>
        <w:t xml:space="preserve">: da </w:t>
      </w:r>
      <w:r w:rsidRPr="00A17895">
        <w:rPr>
          <w:rFonts w:ascii="Century" w:hAnsi="Century"/>
          <w:i/>
          <w:sz w:val="24"/>
          <w:szCs w:val="24"/>
          <w:u w:val="single"/>
        </w:rPr>
        <w:t>I fiori del male</w:t>
      </w:r>
      <w:r>
        <w:rPr>
          <w:rFonts w:ascii="Century" w:hAnsi="Century"/>
          <w:sz w:val="24"/>
          <w:szCs w:val="24"/>
        </w:rPr>
        <w:t>: “ Spleen”.</w:t>
      </w:r>
    </w:p>
    <w:p w:rsidR="00F60C51" w:rsidRDefault="00F60C51" w:rsidP="00F60C51">
      <w:pPr>
        <w:jc w:val="both"/>
        <w:rPr>
          <w:rFonts w:ascii="Century" w:hAnsi="Century"/>
          <w:sz w:val="24"/>
          <w:szCs w:val="24"/>
        </w:rPr>
      </w:pPr>
      <w:r w:rsidRPr="00C97644">
        <w:rPr>
          <w:rFonts w:ascii="Century" w:hAnsi="Century"/>
          <w:b/>
          <w:sz w:val="24"/>
          <w:szCs w:val="24"/>
        </w:rPr>
        <w:lastRenderedPageBreak/>
        <w:t>Il Decadentismo italiano</w:t>
      </w:r>
      <w:r>
        <w:rPr>
          <w:rFonts w:ascii="Century" w:hAnsi="Century"/>
          <w:sz w:val="24"/>
          <w:szCs w:val="24"/>
        </w:rPr>
        <w:t>.</w:t>
      </w:r>
    </w:p>
    <w:p w:rsidR="00F60C51" w:rsidRDefault="00F60C51" w:rsidP="00F60C51">
      <w:pPr>
        <w:jc w:val="both"/>
        <w:rPr>
          <w:rFonts w:ascii="Century" w:hAnsi="Century"/>
          <w:sz w:val="24"/>
          <w:szCs w:val="24"/>
        </w:rPr>
      </w:pPr>
      <w:r w:rsidRPr="00B93762">
        <w:rPr>
          <w:rFonts w:ascii="Century" w:hAnsi="Century"/>
          <w:b/>
          <w:sz w:val="24"/>
          <w:szCs w:val="24"/>
        </w:rPr>
        <w:t>G.Pascoli</w:t>
      </w:r>
      <w:r>
        <w:rPr>
          <w:rFonts w:ascii="Century" w:hAnsi="Century"/>
          <w:sz w:val="24"/>
          <w:szCs w:val="24"/>
        </w:rPr>
        <w:t xml:space="preserve">: biografia, poetica. Da </w:t>
      </w:r>
      <w:r w:rsidRPr="00A17895">
        <w:rPr>
          <w:rFonts w:ascii="Century" w:hAnsi="Century"/>
          <w:i/>
          <w:sz w:val="24"/>
          <w:szCs w:val="24"/>
          <w:u w:val="single"/>
        </w:rPr>
        <w:t xml:space="preserve">Il </w:t>
      </w:r>
      <w:r w:rsidRPr="00B93762">
        <w:rPr>
          <w:rFonts w:ascii="Century" w:hAnsi="Century"/>
          <w:i/>
          <w:sz w:val="24"/>
          <w:szCs w:val="24"/>
          <w:u w:val="single"/>
        </w:rPr>
        <w:t>Fanciullino</w:t>
      </w:r>
      <w:r w:rsidR="00DC506F">
        <w:rPr>
          <w:rFonts w:ascii="Century" w:hAnsi="Century"/>
          <w:i/>
          <w:sz w:val="24"/>
          <w:szCs w:val="24"/>
          <w:u w:val="single"/>
        </w:rPr>
        <w:t xml:space="preserve"> I,III,IV,XI</w:t>
      </w:r>
      <w:bookmarkStart w:id="0" w:name="_GoBack"/>
      <w:bookmarkEnd w:id="0"/>
      <w:r>
        <w:rPr>
          <w:rFonts w:ascii="Century" w:hAnsi="Century"/>
          <w:sz w:val="24"/>
          <w:szCs w:val="24"/>
        </w:rPr>
        <w:t xml:space="preserve">. Da </w:t>
      </w:r>
      <w:r w:rsidRPr="00B93762">
        <w:rPr>
          <w:rFonts w:ascii="Century" w:hAnsi="Century"/>
          <w:i/>
          <w:sz w:val="24"/>
          <w:szCs w:val="24"/>
          <w:u w:val="single"/>
        </w:rPr>
        <w:t>Myricae</w:t>
      </w:r>
      <w:r>
        <w:rPr>
          <w:rFonts w:ascii="Century" w:hAnsi="Century"/>
          <w:sz w:val="24"/>
          <w:szCs w:val="24"/>
        </w:rPr>
        <w:t xml:space="preserve">:  “Temporale”; “ X agosto”; “ L’ assiuolo”.  Dai </w:t>
      </w:r>
      <w:r w:rsidRPr="00B93762">
        <w:rPr>
          <w:rFonts w:ascii="Century" w:hAnsi="Century"/>
          <w:i/>
          <w:sz w:val="24"/>
          <w:szCs w:val="24"/>
          <w:u w:val="single"/>
        </w:rPr>
        <w:t>Canti di Castelvecchio</w:t>
      </w:r>
      <w:r>
        <w:rPr>
          <w:rFonts w:ascii="Century" w:hAnsi="Century"/>
          <w:sz w:val="24"/>
          <w:szCs w:val="24"/>
        </w:rPr>
        <w:t xml:space="preserve">: “Nebbia”; “Il gelsomino notturno”. Dai </w:t>
      </w:r>
      <w:r>
        <w:rPr>
          <w:rFonts w:ascii="Century" w:hAnsi="Century"/>
          <w:i/>
          <w:sz w:val="24"/>
          <w:szCs w:val="24"/>
          <w:u w:val="single"/>
        </w:rPr>
        <w:t>Primi poemetti</w:t>
      </w:r>
      <w:r>
        <w:rPr>
          <w:rFonts w:ascii="Century" w:hAnsi="Century"/>
          <w:sz w:val="24"/>
          <w:szCs w:val="24"/>
        </w:rPr>
        <w:t xml:space="preserve"> :  </w:t>
      </w:r>
      <w:r w:rsidRPr="00FD3CCE">
        <w:rPr>
          <w:rFonts w:ascii="Century" w:hAnsi="Century"/>
          <w:sz w:val="24"/>
          <w:szCs w:val="24"/>
          <w:u w:val="single"/>
        </w:rPr>
        <w:t>Italy.</w:t>
      </w:r>
    </w:p>
    <w:p w:rsidR="00F60C51" w:rsidRDefault="00F60C51" w:rsidP="00F60C51">
      <w:pPr>
        <w:jc w:val="both"/>
        <w:rPr>
          <w:rFonts w:ascii="Century" w:hAnsi="Century"/>
          <w:sz w:val="24"/>
          <w:szCs w:val="24"/>
        </w:rPr>
      </w:pPr>
      <w:r w:rsidRPr="00B93762">
        <w:rPr>
          <w:rFonts w:ascii="Century" w:hAnsi="Century"/>
          <w:b/>
          <w:sz w:val="24"/>
          <w:szCs w:val="24"/>
        </w:rPr>
        <w:t>G.D’Annunzio</w:t>
      </w:r>
      <w:r>
        <w:rPr>
          <w:rFonts w:ascii="Century" w:hAnsi="Century"/>
          <w:sz w:val="24"/>
          <w:szCs w:val="24"/>
        </w:rPr>
        <w:t xml:space="preserve">: formazione culturale; linee ideologiche e di poetica. L’ Estetismo e il Superonismo. </w:t>
      </w:r>
      <w:r w:rsidRPr="00B93762">
        <w:rPr>
          <w:rFonts w:ascii="Century" w:hAnsi="Century"/>
          <w:i/>
          <w:sz w:val="24"/>
          <w:szCs w:val="24"/>
          <w:u w:val="single"/>
        </w:rPr>
        <w:t>Il piacere</w:t>
      </w:r>
      <w:r>
        <w:rPr>
          <w:rFonts w:ascii="Century" w:hAnsi="Century"/>
          <w:sz w:val="24"/>
          <w:szCs w:val="24"/>
        </w:rPr>
        <w:t xml:space="preserve">.  </w:t>
      </w:r>
      <w:r w:rsidRPr="009119A8">
        <w:rPr>
          <w:rFonts w:ascii="Century" w:hAnsi="Century"/>
          <w:i/>
          <w:sz w:val="24"/>
          <w:szCs w:val="24"/>
          <w:u w:val="single"/>
        </w:rPr>
        <w:t>Le vergini delle rocce</w:t>
      </w:r>
      <w:r>
        <w:rPr>
          <w:rFonts w:ascii="Century" w:hAnsi="Century"/>
          <w:sz w:val="24"/>
          <w:szCs w:val="24"/>
        </w:rPr>
        <w:t xml:space="preserve">. Le </w:t>
      </w:r>
      <w:r w:rsidRPr="009119A8">
        <w:rPr>
          <w:rFonts w:ascii="Century" w:hAnsi="Century"/>
          <w:i/>
          <w:sz w:val="24"/>
          <w:szCs w:val="24"/>
          <w:u w:val="single"/>
        </w:rPr>
        <w:t>Laudi.</w:t>
      </w:r>
      <w:r>
        <w:rPr>
          <w:rFonts w:ascii="Century" w:hAnsi="Century"/>
          <w:i/>
          <w:sz w:val="24"/>
          <w:szCs w:val="24"/>
          <w:u w:val="single"/>
        </w:rPr>
        <w:t xml:space="preserve">. </w:t>
      </w:r>
      <w:r w:rsidRPr="009E02D7">
        <w:rPr>
          <w:rFonts w:ascii="Century" w:hAnsi="Century"/>
          <w:i/>
          <w:sz w:val="24"/>
          <w:szCs w:val="24"/>
        </w:rPr>
        <w:t xml:space="preserve">Da </w:t>
      </w:r>
      <w:r>
        <w:rPr>
          <w:rFonts w:ascii="Century" w:hAnsi="Century"/>
          <w:sz w:val="24"/>
          <w:szCs w:val="24"/>
        </w:rPr>
        <w:t xml:space="preserve"> </w:t>
      </w:r>
      <w:r w:rsidRPr="009119A8">
        <w:rPr>
          <w:rFonts w:ascii="Century" w:hAnsi="Century"/>
          <w:i/>
          <w:sz w:val="24"/>
          <w:szCs w:val="24"/>
          <w:u w:val="single"/>
        </w:rPr>
        <w:t>Alcyone</w:t>
      </w:r>
      <w:r>
        <w:rPr>
          <w:rFonts w:ascii="Century" w:hAnsi="Century"/>
          <w:sz w:val="24"/>
          <w:szCs w:val="24"/>
        </w:rPr>
        <w:t>: “La sabbia del tempo”.</w:t>
      </w:r>
    </w:p>
    <w:p w:rsidR="00F60C51" w:rsidRDefault="00F60C51" w:rsidP="00F60C51">
      <w:pPr>
        <w:jc w:val="both"/>
        <w:rPr>
          <w:rFonts w:ascii="Century" w:hAnsi="Century"/>
          <w:sz w:val="24"/>
          <w:szCs w:val="24"/>
        </w:rPr>
      </w:pPr>
      <w:r w:rsidRPr="00C97644">
        <w:rPr>
          <w:rFonts w:ascii="Century" w:hAnsi="Century"/>
          <w:b/>
          <w:sz w:val="24"/>
          <w:szCs w:val="24"/>
        </w:rPr>
        <w:t>Il movimento futurista</w:t>
      </w:r>
      <w:r>
        <w:rPr>
          <w:rFonts w:ascii="Century" w:hAnsi="Century"/>
          <w:sz w:val="24"/>
          <w:szCs w:val="24"/>
        </w:rPr>
        <w:t>.</w:t>
      </w:r>
      <w:r w:rsidRPr="00E946C6"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/>
          <w:sz w:val="24"/>
          <w:szCs w:val="24"/>
        </w:rPr>
        <w:t>Caratterizzazione generale</w:t>
      </w:r>
    </w:p>
    <w:p w:rsidR="00F60C51" w:rsidRDefault="00F60C51" w:rsidP="00F60C51">
      <w:pPr>
        <w:jc w:val="both"/>
        <w:rPr>
          <w:rFonts w:ascii="Century" w:hAnsi="Century"/>
          <w:sz w:val="24"/>
          <w:szCs w:val="24"/>
        </w:rPr>
      </w:pPr>
      <w:r w:rsidRPr="00C97644">
        <w:rPr>
          <w:rFonts w:ascii="Century" w:hAnsi="Century"/>
          <w:b/>
          <w:sz w:val="24"/>
          <w:szCs w:val="24"/>
        </w:rPr>
        <w:t>Il Crepuscolarismo</w:t>
      </w:r>
      <w:r>
        <w:rPr>
          <w:rFonts w:ascii="Century" w:hAnsi="Century"/>
          <w:sz w:val="24"/>
          <w:szCs w:val="24"/>
        </w:rPr>
        <w:t xml:space="preserve">. Caratterizzazione generale. </w:t>
      </w:r>
    </w:p>
    <w:p w:rsidR="00F60C51" w:rsidRPr="00731ADF" w:rsidRDefault="00F60C51" w:rsidP="00F60C51">
      <w:pPr>
        <w:pStyle w:val="Paragrafoelenco"/>
        <w:tabs>
          <w:tab w:val="left" w:pos="3000"/>
        </w:tabs>
        <w:ind w:left="0"/>
        <w:jc w:val="both"/>
        <w:rPr>
          <w:rFonts w:ascii="Century" w:hAnsi="Century"/>
          <w:i/>
          <w:sz w:val="24"/>
          <w:szCs w:val="24"/>
          <w:lang w:val="it-IT"/>
        </w:rPr>
      </w:pPr>
      <w:r w:rsidRPr="00702501">
        <w:rPr>
          <w:rFonts w:ascii="Century" w:hAnsi="Century"/>
          <w:b/>
          <w:sz w:val="24"/>
          <w:szCs w:val="24"/>
        </w:rPr>
        <w:t>L.</w:t>
      </w:r>
      <w:r>
        <w:rPr>
          <w:rFonts w:ascii="Century" w:hAnsi="Century"/>
          <w:b/>
          <w:sz w:val="24"/>
          <w:szCs w:val="24"/>
        </w:rPr>
        <w:t xml:space="preserve"> </w:t>
      </w:r>
      <w:r w:rsidRPr="00702501">
        <w:rPr>
          <w:rFonts w:ascii="Century" w:hAnsi="Century"/>
          <w:b/>
          <w:sz w:val="24"/>
          <w:szCs w:val="24"/>
        </w:rPr>
        <w:t>Pirandello</w:t>
      </w:r>
      <w:bookmarkStart w:id="1" w:name="_Hlk516180858"/>
      <w:r>
        <w:rPr>
          <w:rFonts w:ascii="Century" w:hAnsi="Century"/>
          <w:sz w:val="24"/>
          <w:szCs w:val="24"/>
        </w:rPr>
        <w:t>: biografia, poetica</w:t>
      </w:r>
      <w:bookmarkEnd w:id="1"/>
      <w:r>
        <w:rPr>
          <w:rFonts w:ascii="Century" w:hAnsi="Century"/>
          <w:sz w:val="24"/>
          <w:szCs w:val="24"/>
        </w:rPr>
        <w:t>.</w:t>
      </w:r>
      <w:r w:rsidR="006E2196" w:rsidRPr="00483496">
        <w:rPr>
          <w:rFonts w:ascii="Century" w:hAnsi="Century"/>
          <w:sz w:val="24"/>
          <w:szCs w:val="24"/>
          <w:lang w:val="it-IT"/>
        </w:rPr>
        <w:t xml:space="preserve">Da </w:t>
      </w:r>
      <w:r w:rsidR="006E2196" w:rsidRPr="00483496">
        <w:rPr>
          <w:rFonts w:ascii="Century" w:hAnsi="Century"/>
          <w:i/>
          <w:sz w:val="24"/>
          <w:szCs w:val="24"/>
          <w:u w:val="single"/>
          <w:lang w:val="it-IT"/>
        </w:rPr>
        <w:t>L’ Umorismo</w:t>
      </w:r>
      <w:r w:rsidR="006E2196" w:rsidRPr="00483496">
        <w:rPr>
          <w:rFonts w:ascii="Century" w:hAnsi="Century"/>
          <w:sz w:val="24"/>
          <w:szCs w:val="24"/>
          <w:lang w:val="it-IT"/>
        </w:rPr>
        <w:t>, II,2 “</w:t>
      </w:r>
      <w:r w:rsidR="006E2196">
        <w:rPr>
          <w:rFonts w:ascii="Century" w:hAnsi="Century"/>
          <w:sz w:val="24"/>
          <w:szCs w:val="24"/>
          <w:lang w:val="it-IT"/>
        </w:rPr>
        <w:t>Una vecchia signora imbellettata: dalla c</w:t>
      </w:r>
      <w:r w:rsidR="006E2196" w:rsidRPr="00483496">
        <w:rPr>
          <w:rFonts w:ascii="Century" w:hAnsi="Century"/>
          <w:sz w:val="24"/>
          <w:szCs w:val="24"/>
          <w:lang w:val="it-IT"/>
        </w:rPr>
        <w:t xml:space="preserve">omicità </w:t>
      </w:r>
      <w:r w:rsidR="006E2196">
        <w:rPr>
          <w:rFonts w:ascii="Century" w:hAnsi="Century"/>
          <w:sz w:val="24"/>
          <w:szCs w:val="24"/>
          <w:lang w:val="it-IT"/>
        </w:rPr>
        <w:t>all’</w:t>
      </w:r>
      <w:r w:rsidR="006E2196" w:rsidRPr="00483496">
        <w:rPr>
          <w:rFonts w:ascii="Century" w:hAnsi="Century"/>
          <w:sz w:val="24"/>
          <w:szCs w:val="24"/>
          <w:lang w:val="it-IT"/>
        </w:rPr>
        <w:t xml:space="preserve"> </w:t>
      </w:r>
      <w:r>
        <w:rPr>
          <w:rFonts w:ascii="Century" w:hAnsi="Century"/>
          <w:sz w:val="24"/>
          <w:szCs w:val="24"/>
        </w:rPr>
        <w:t>Umorismo”. Dalle N</w:t>
      </w:r>
      <w:r w:rsidRPr="00702501">
        <w:rPr>
          <w:rFonts w:ascii="Century" w:hAnsi="Century"/>
          <w:i/>
          <w:sz w:val="24"/>
          <w:szCs w:val="24"/>
          <w:u w:val="single"/>
        </w:rPr>
        <w:t>ovelle</w:t>
      </w:r>
      <w:r>
        <w:rPr>
          <w:rFonts w:ascii="Century" w:hAnsi="Century"/>
          <w:sz w:val="24"/>
          <w:szCs w:val="24"/>
        </w:rPr>
        <w:t xml:space="preserve">; “ Il treno ha fischiato ” </w:t>
      </w:r>
      <w:r w:rsidR="00425C8E">
        <w:rPr>
          <w:rFonts w:ascii="Century" w:hAnsi="Century"/>
          <w:sz w:val="24"/>
          <w:szCs w:val="24"/>
        </w:rPr>
        <w:t>;</w:t>
      </w:r>
      <w:r>
        <w:rPr>
          <w:rFonts w:ascii="Century" w:hAnsi="Century"/>
          <w:sz w:val="24"/>
          <w:szCs w:val="24"/>
        </w:rPr>
        <w:t xml:space="preserve">“ Ciaula scopre la luna ”. I romanzi umoristici: </w:t>
      </w:r>
      <w:r w:rsidRPr="006D4F03">
        <w:rPr>
          <w:rFonts w:ascii="Century" w:hAnsi="Century"/>
          <w:sz w:val="24"/>
          <w:szCs w:val="24"/>
          <w:u w:val="single"/>
        </w:rPr>
        <w:t>“</w:t>
      </w:r>
      <w:r w:rsidRPr="006D4F03">
        <w:rPr>
          <w:rFonts w:ascii="Century" w:hAnsi="Century"/>
          <w:i/>
          <w:sz w:val="24"/>
          <w:szCs w:val="24"/>
          <w:u w:val="single"/>
        </w:rPr>
        <w:t>Il fu Mattia Pascal”; “ I quaderni di Serafino Gubbio operatore</w:t>
      </w:r>
      <w:r w:rsidRPr="006D4F03">
        <w:rPr>
          <w:rFonts w:ascii="Century" w:hAnsi="Century"/>
          <w:sz w:val="24"/>
          <w:szCs w:val="24"/>
          <w:u w:val="single"/>
        </w:rPr>
        <w:t xml:space="preserve"> “ </w:t>
      </w:r>
      <w:r>
        <w:rPr>
          <w:rFonts w:ascii="Century" w:hAnsi="Century"/>
          <w:sz w:val="24"/>
          <w:szCs w:val="24"/>
        </w:rPr>
        <w:t xml:space="preserve">. Il concetto di identità nella parabola evolutiva da </w:t>
      </w:r>
      <w:r w:rsidRPr="00803E01">
        <w:rPr>
          <w:rFonts w:ascii="Century" w:hAnsi="Century"/>
          <w:i/>
          <w:sz w:val="24"/>
          <w:szCs w:val="24"/>
          <w:u w:val="single"/>
        </w:rPr>
        <w:t>Il fu Mattia Pascal</w:t>
      </w:r>
      <w:r>
        <w:rPr>
          <w:rFonts w:ascii="Century" w:hAnsi="Century"/>
          <w:sz w:val="24"/>
          <w:szCs w:val="24"/>
        </w:rPr>
        <w:t xml:space="preserve"> a </w:t>
      </w:r>
      <w:r w:rsidRPr="00803E01">
        <w:rPr>
          <w:rFonts w:ascii="Century" w:hAnsi="Century"/>
          <w:i/>
          <w:sz w:val="24"/>
          <w:szCs w:val="24"/>
          <w:u w:val="single"/>
        </w:rPr>
        <w:t>Uno, nessuno e centomila</w:t>
      </w:r>
      <w:r w:rsidRPr="00731ADF">
        <w:rPr>
          <w:rFonts w:ascii="Century" w:hAnsi="Century"/>
          <w:i/>
          <w:sz w:val="24"/>
          <w:szCs w:val="24"/>
          <w:lang w:val="it-IT"/>
        </w:rPr>
        <w:t xml:space="preserve">. </w:t>
      </w:r>
      <w:r w:rsidR="000F7F28" w:rsidRPr="003E5C9E">
        <w:rPr>
          <w:rFonts w:ascii="Century" w:hAnsi="Century"/>
          <w:iCs/>
          <w:sz w:val="24"/>
          <w:szCs w:val="24"/>
          <w:lang w:val="it-IT"/>
        </w:rPr>
        <w:t>L.Pirandello</w:t>
      </w:r>
      <w:r w:rsidR="000F7F28">
        <w:rPr>
          <w:rFonts w:ascii="Century" w:hAnsi="Century"/>
          <w:i/>
          <w:sz w:val="24"/>
          <w:szCs w:val="24"/>
          <w:lang w:val="it-IT"/>
        </w:rPr>
        <w:t xml:space="preserve"> </w:t>
      </w:r>
      <w:r w:rsidR="000F7F28" w:rsidRPr="00483496">
        <w:rPr>
          <w:rFonts w:ascii="Century" w:hAnsi="Century"/>
          <w:i/>
          <w:sz w:val="24"/>
          <w:szCs w:val="24"/>
          <w:u w:val="single"/>
          <w:lang w:val="it-IT"/>
        </w:rPr>
        <w:t>Uno, nessuno e centomila</w:t>
      </w:r>
      <w:r w:rsidR="000F7F28">
        <w:rPr>
          <w:rFonts w:ascii="Century" w:hAnsi="Century"/>
          <w:i/>
          <w:sz w:val="24"/>
          <w:szCs w:val="24"/>
          <w:u w:val="single"/>
          <w:lang w:val="it-IT"/>
        </w:rPr>
        <w:t xml:space="preserve">, </w:t>
      </w:r>
      <w:r w:rsidR="000F7F28" w:rsidRPr="003E5C9E">
        <w:rPr>
          <w:rFonts w:ascii="Century" w:hAnsi="Century"/>
          <w:iCs/>
          <w:sz w:val="24"/>
          <w:szCs w:val="24"/>
          <w:lang w:val="it-IT"/>
        </w:rPr>
        <w:t>Nessun nome</w:t>
      </w:r>
      <w:r w:rsidR="000F7F28">
        <w:rPr>
          <w:rFonts w:ascii="Century" w:hAnsi="Century"/>
          <w:iCs/>
          <w:sz w:val="24"/>
          <w:szCs w:val="24"/>
          <w:lang w:val="it-IT"/>
        </w:rPr>
        <w:t>.</w:t>
      </w:r>
    </w:p>
    <w:p w:rsidR="00F60C51" w:rsidRPr="00425C8E" w:rsidRDefault="00F60C51" w:rsidP="00F60C51">
      <w:pPr>
        <w:pStyle w:val="Paragrafoelenco"/>
        <w:tabs>
          <w:tab w:val="left" w:pos="3000"/>
        </w:tabs>
        <w:ind w:left="0"/>
        <w:jc w:val="both"/>
        <w:rPr>
          <w:b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Il  Teatro: la quattro fasi . Il Metateatro. </w:t>
      </w:r>
      <w:r w:rsidR="000F7F28">
        <w:rPr>
          <w:rFonts w:ascii="Century" w:hAnsi="Century"/>
          <w:sz w:val="24"/>
          <w:szCs w:val="24"/>
        </w:rPr>
        <w:t>S</w:t>
      </w:r>
      <w:r w:rsidRPr="00803E01">
        <w:rPr>
          <w:rFonts w:ascii="Century" w:hAnsi="Century"/>
          <w:i/>
          <w:sz w:val="24"/>
          <w:szCs w:val="24"/>
          <w:u w:val="single"/>
        </w:rPr>
        <w:t>ei personaggi in cerca d’ autore</w:t>
      </w:r>
      <w:r w:rsidR="000F7F28">
        <w:rPr>
          <w:rFonts w:ascii="Century" w:hAnsi="Century"/>
          <w:i/>
          <w:sz w:val="24"/>
          <w:szCs w:val="24"/>
          <w:u w:val="single"/>
        </w:rPr>
        <w:t>.</w:t>
      </w:r>
      <w:r>
        <w:rPr>
          <w:rFonts w:ascii="Century" w:hAnsi="Century"/>
          <w:sz w:val="24"/>
          <w:szCs w:val="24"/>
        </w:rPr>
        <w:t xml:space="preserve"> </w:t>
      </w:r>
      <w:r w:rsidRPr="00803E01">
        <w:rPr>
          <w:rFonts w:ascii="Century" w:hAnsi="Century"/>
          <w:i/>
          <w:sz w:val="24"/>
          <w:szCs w:val="24"/>
          <w:u w:val="single"/>
        </w:rPr>
        <w:t>Enrico IV</w:t>
      </w:r>
      <w:r w:rsidR="00425C8E">
        <w:rPr>
          <w:rFonts w:ascii="Century" w:hAnsi="Century"/>
          <w:i/>
          <w:sz w:val="24"/>
          <w:szCs w:val="24"/>
          <w:u w:val="single"/>
        </w:rPr>
        <w:t xml:space="preserve"> </w:t>
      </w:r>
      <w:r w:rsidR="00425C8E" w:rsidRPr="00425C8E">
        <w:rPr>
          <w:rFonts w:ascii="Century" w:hAnsi="Century"/>
          <w:i/>
          <w:sz w:val="24"/>
          <w:szCs w:val="24"/>
        </w:rPr>
        <w:t>.</w:t>
      </w:r>
      <w:r w:rsidRPr="00425C8E">
        <w:rPr>
          <w:rFonts w:ascii="Century" w:hAnsi="Century"/>
          <w:sz w:val="24"/>
          <w:szCs w:val="24"/>
        </w:rPr>
        <w:t xml:space="preserve"> </w:t>
      </w:r>
      <w:bookmarkStart w:id="2" w:name="_Hlk516180784"/>
    </w:p>
    <w:p w:rsidR="006F6C49" w:rsidRDefault="006F6C49" w:rsidP="006F6C49">
      <w:pPr>
        <w:tabs>
          <w:tab w:val="left" w:pos="3000"/>
        </w:tabs>
        <w:jc w:val="both"/>
        <w:rPr>
          <w:sz w:val="24"/>
          <w:szCs w:val="24"/>
        </w:rPr>
      </w:pPr>
      <w:r w:rsidRPr="00731ADF">
        <w:rPr>
          <w:rFonts w:ascii="Century" w:hAnsi="Century"/>
          <w:b/>
          <w:sz w:val="24"/>
          <w:szCs w:val="24"/>
        </w:rPr>
        <w:t>Italo Svevo</w:t>
      </w:r>
      <w:r>
        <w:rPr>
          <w:b/>
          <w:sz w:val="24"/>
          <w:szCs w:val="24"/>
        </w:rPr>
        <w:t>:</w:t>
      </w:r>
      <w:r w:rsidRPr="00731ADF"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/>
          <w:sz w:val="24"/>
          <w:szCs w:val="24"/>
        </w:rPr>
        <w:t>: biografia, poetica . I r</w:t>
      </w:r>
      <w:r>
        <w:rPr>
          <w:sz w:val="24"/>
          <w:szCs w:val="24"/>
        </w:rPr>
        <w:t xml:space="preserve">omanzi </w:t>
      </w:r>
      <w:r w:rsidRPr="00C63B51">
        <w:rPr>
          <w:rFonts w:ascii="Century" w:hAnsi="Century"/>
          <w:i/>
          <w:sz w:val="24"/>
          <w:szCs w:val="24"/>
          <w:u w:val="single"/>
        </w:rPr>
        <w:t>Una vita</w:t>
      </w:r>
      <w:r w:rsidRPr="00731ADF">
        <w:rPr>
          <w:rFonts w:ascii="Century" w:hAnsi="Century"/>
          <w:i/>
          <w:sz w:val="24"/>
          <w:szCs w:val="24"/>
        </w:rPr>
        <w:t>;</w:t>
      </w:r>
      <w:r>
        <w:rPr>
          <w:rFonts w:ascii="Century" w:hAnsi="Century"/>
          <w:i/>
          <w:sz w:val="24"/>
          <w:szCs w:val="24"/>
        </w:rPr>
        <w:t xml:space="preserve"> </w:t>
      </w:r>
      <w:r w:rsidRPr="00C63B51">
        <w:rPr>
          <w:rFonts w:ascii="Century" w:hAnsi="Century"/>
          <w:i/>
          <w:sz w:val="24"/>
          <w:szCs w:val="24"/>
          <w:u w:val="single"/>
        </w:rPr>
        <w:t>Senilità</w:t>
      </w:r>
      <w:r>
        <w:rPr>
          <w:rFonts w:ascii="Century" w:hAnsi="Century"/>
          <w:i/>
          <w:sz w:val="24"/>
          <w:szCs w:val="24"/>
        </w:rPr>
        <w:t xml:space="preserve">. Da </w:t>
      </w:r>
      <w:r w:rsidRPr="00731ADF">
        <w:rPr>
          <w:rFonts w:ascii="Century" w:hAnsi="Century"/>
          <w:i/>
          <w:sz w:val="24"/>
          <w:szCs w:val="24"/>
          <w:u w:val="single"/>
        </w:rPr>
        <w:t>La coscienza di Zeno</w:t>
      </w:r>
      <w:r>
        <w:rPr>
          <w:b/>
          <w:sz w:val="24"/>
          <w:szCs w:val="24"/>
        </w:rPr>
        <w:t xml:space="preserve">: </w:t>
      </w:r>
      <w:r w:rsidRPr="00C97644">
        <w:rPr>
          <w:rFonts w:ascii="Century" w:hAnsi="Century"/>
          <w:sz w:val="24"/>
          <w:szCs w:val="24"/>
        </w:rPr>
        <w:t xml:space="preserve">“La morte del padre”; </w:t>
      </w:r>
      <w:r>
        <w:rPr>
          <w:rFonts w:ascii="Century" w:hAnsi="Century"/>
          <w:sz w:val="24"/>
          <w:szCs w:val="24"/>
        </w:rPr>
        <w:t>“ Ci sarà un’esplosione enorme”.</w:t>
      </w:r>
    </w:p>
    <w:bookmarkEnd w:id="2"/>
    <w:p w:rsidR="00F60C51" w:rsidRPr="00C97644" w:rsidRDefault="00F60C51" w:rsidP="00F60C51">
      <w:pPr>
        <w:jc w:val="both"/>
        <w:rPr>
          <w:rFonts w:ascii="Century" w:hAnsi="Century"/>
          <w:b/>
          <w:sz w:val="24"/>
          <w:szCs w:val="24"/>
        </w:rPr>
      </w:pPr>
      <w:r w:rsidRPr="00C97644">
        <w:rPr>
          <w:rFonts w:ascii="Century" w:hAnsi="Century"/>
          <w:b/>
          <w:sz w:val="24"/>
          <w:szCs w:val="24"/>
        </w:rPr>
        <w:t>Le Riviste letterarie primonovecentesche: La Voce. La sperimentazione dei vociani all’ origine dei lirici nuovi. L’Ermetismo: caratterizzazione generale.</w:t>
      </w:r>
    </w:p>
    <w:p w:rsidR="0075008B" w:rsidRDefault="00F60C51" w:rsidP="00F60C51">
      <w:pPr>
        <w:jc w:val="both"/>
        <w:rPr>
          <w:rFonts w:ascii="Century" w:hAnsi="Century"/>
          <w:sz w:val="24"/>
          <w:szCs w:val="24"/>
        </w:rPr>
      </w:pPr>
      <w:r w:rsidRPr="00E15003">
        <w:rPr>
          <w:rFonts w:ascii="Century" w:hAnsi="Century"/>
          <w:b/>
          <w:sz w:val="24"/>
          <w:szCs w:val="24"/>
        </w:rPr>
        <w:t>G.</w:t>
      </w:r>
      <w:r>
        <w:rPr>
          <w:rFonts w:ascii="Century" w:hAnsi="Century"/>
          <w:b/>
          <w:sz w:val="24"/>
          <w:szCs w:val="24"/>
        </w:rPr>
        <w:t xml:space="preserve"> </w:t>
      </w:r>
      <w:r w:rsidRPr="00E15003">
        <w:rPr>
          <w:rFonts w:ascii="Century" w:hAnsi="Century"/>
          <w:b/>
          <w:sz w:val="24"/>
          <w:szCs w:val="24"/>
        </w:rPr>
        <w:t>Ungaretti</w:t>
      </w:r>
      <w:r>
        <w:rPr>
          <w:rFonts w:ascii="Century" w:hAnsi="Century"/>
          <w:sz w:val="24"/>
          <w:szCs w:val="24"/>
        </w:rPr>
        <w:t>: biografia, poetica e opere.</w:t>
      </w:r>
      <w:r w:rsidR="00983B5C">
        <w:rPr>
          <w:rFonts w:ascii="Century" w:hAnsi="Century"/>
          <w:sz w:val="24"/>
          <w:szCs w:val="24"/>
        </w:rPr>
        <w:t xml:space="preserve">  </w:t>
      </w:r>
      <w:r>
        <w:rPr>
          <w:rFonts w:ascii="Century" w:hAnsi="Century"/>
          <w:sz w:val="24"/>
          <w:szCs w:val="24"/>
        </w:rPr>
        <w:t xml:space="preserve"> Da </w:t>
      </w:r>
      <w:r w:rsidRPr="00E15003">
        <w:rPr>
          <w:rFonts w:ascii="Century" w:hAnsi="Century"/>
          <w:i/>
          <w:sz w:val="24"/>
          <w:szCs w:val="24"/>
          <w:u w:val="single"/>
        </w:rPr>
        <w:t>L’Allegria</w:t>
      </w:r>
      <w:r>
        <w:rPr>
          <w:rFonts w:ascii="Century" w:hAnsi="Century"/>
          <w:sz w:val="24"/>
          <w:szCs w:val="24"/>
        </w:rPr>
        <w:t xml:space="preserve">: “Il porto sepolto”; “ Veglia”; </w:t>
      </w:r>
      <w:r w:rsidR="00983B5C"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/>
          <w:sz w:val="24"/>
          <w:szCs w:val="24"/>
        </w:rPr>
        <w:t>“ S.</w:t>
      </w:r>
      <w:r w:rsidR="00425C8E"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/>
          <w:sz w:val="24"/>
          <w:szCs w:val="24"/>
        </w:rPr>
        <w:t>Martino del Carso”;</w:t>
      </w:r>
      <w:r w:rsidR="00983B5C"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/>
          <w:sz w:val="24"/>
          <w:szCs w:val="24"/>
        </w:rPr>
        <w:t xml:space="preserve"> “ Soldati”</w:t>
      </w:r>
      <w:r w:rsidR="00FA2D29">
        <w:rPr>
          <w:rFonts w:ascii="Century" w:hAnsi="Century"/>
          <w:sz w:val="24"/>
          <w:szCs w:val="24"/>
        </w:rPr>
        <w:t>;</w:t>
      </w:r>
      <w:r>
        <w:rPr>
          <w:rFonts w:ascii="Century" w:hAnsi="Century"/>
          <w:sz w:val="24"/>
          <w:szCs w:val="24"/>
        </w:rPr>
        <w:t xml:space="preserve"> “In memoria”.</w:t>
      </w:r>
    </w:p>
    <w:p w:rsidR="00F60C51" w:rsidRDefault="00F60C51" w:rsidP="00425C8E">
      <w:pPr>
        <w:spacing w:after="0"/>
        <w:jc w:val="both"/>
        <w:rPr>
          <w:rFonts w:ascii="Century" w:hAnsi="Century"/>
          <w:sz w:val="24"/>
          <w:szCs w:val="24"/>
        </w:rPr>
      </w:pPr>
      <w:r w:rsidRPr="00CA2C66">
        <w:rPr>
          <w:rFonts w:ascii="Century" w:hAnsi="Century"/>
          <w:b/>
          <w:sz w:val="24"/>
          <w:szCs w:val="24"/>
        </w:rPr>
        <w:t>S.Quasimodo</w:t>
      </w:r>
      <w:r>
        <w:rPr>
          <w:rFonts w:ascii="Century" w:hAnsi="Century"/>
          <w:b/>
          <w:sz w:val="24"/>
          <w:szCs w:val="24"/>
        </w:rPr>
        <w:t xml:space="preserve">: </w:t>
      </w:r>
      <w:r w:rsidRPr="00CA2C66">
        <w:rPr>
          <w:rFonts w:ascii="Century" w:hAnsi="Century"/>
          <w:sz w:val="24"/>
          <w:szCs w:val="24"/>
        </w:rPr>
        <w:t>biografia e poetica</w:t>
      </w:r>
      <w:r>
        <w:rPr>
          <w:rFonts w:ascii="Century" w:hAnsi="Century"/>
          <w:sz w:val="24"/>
          <w:szCs w:val="24"/>
        </w:rPr>
        <w:t xml:space="preserve">. La prima fase della lirica: la poesia ermetica.  Da </w:t>
      </w:r>
      <w:r w:rsidRPr="00DB4C73">
        <w:rPr>
          <w:rFonts w:ascii="Century" w:hAnsi="Century"/>
          <w:sz w:val="24"/>
          <w:szCs w:val="24"/>
          <w:u w:val="single"/>
        </w:rPr>
        <w:t>Acque e terre</w:t>
      </w:r>
      <w:r>
        <w:rPr>
          <w:rFonts w:ascii="Century" w:hAnsi="Century"/>
          <w:sz w:val="24"/>
          <w:szCs w:val="24"/>
        </w:rPr>
        <w:t xml:space="preserve"> : “ Ed è subito sera”</w:t>
      </w:r>
      <w:r w:rsidR="00425C8E">
        <w:rPr>
          <w:rFonts w:ascii="Century" w:hAnsi="Century"/>
          <w:sz w:val="24"/>
          <w:szCs w:val="24"/>
        </w:rPr>
        <w:t>.</w:t>
      </w:r>
    </w:p>
    <w:p w:rsidR="00F60C51" w:rsidRDefault="00F60C51" w:rsidP="00425C8E">
      <w:pPr>
        <w:spacing w:after="0" w:line="240" w:lineRule="auto"/>
        <w:jc w:val="both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La seconda fase della lirica: la poesia civile. Da </w:t>
      </w:r>
      <w:r w:rsidRPr="00B275CB">
        <w:rPr>
          <w:rFonts w:ascii="Century" w:hAnsi="Century"/>
          <w:i/>
          <w:sz w:val="24"/>
          <w:szCs w:val="24"/>
          <w:u w:val="single"/>
        </w:rPr>
        <w:t>Giorno dopo giorno</w:t>
      </w:r>
      <w:r>
        <w:rPr>
          <w:rFonts w:ascii="Century" w:hAnsi="Century"/>
          <w:sz w:val="24"/>
          <w:szCs w:val="24"/>
        </w:rPr>
        <w:t>: “ Alle fronde dei salici ”.</w:t>
      </w:r>
    </w:p>
    <w:p w:rsidR="00AB7F16" w:rsidRDefault="00AB7F16" w:rsidP="00425C8E">
      <w:pPr>
        <w:spacing w:line="240" w:lineRule="auto"/>
        <w:jc w:val="both"/>
        <w:rPr>
          <w:rFonts w:ascii="Century" w:hAnsi="Century"/>
          <w:b/>
          <w:sz w:val="24"/>
          <w:szCs w:val="24"/>
        </w:rPr>
      </w:pPr>
    </w:p>
    <w:p w:rsidR="00425C8E" w:rsidRDefault="00425C8E" w:rsidP="00425C8E">
      <w:pPr>
        <w:spacing w:line="240" w:lineRule="auto"/>
        <w:jc w:val="both"/>
        <w:rPr>
          <w:rFonts w:ascii="Century" w:hAnsi="Century"/>
          <w:sz w:val="24"/>
          <w:szCs w:val="24"/>
        </w:rPr>
      </w:pPr>
      <w:r w:rsidRPr="00425C8E">
        <w:rPr>
          <w:rFonts w:ascii="Century" w:hAnsi="Century"/>
          <w:b/>
          <w:sz w:val="24"/>
          <w:szCs w:val="24"/>
        </w:rPr>
        <w:t>E. Montale</w:t>
      </w:r>
      <w:r>
        <w:rPr>
          <w:rFonts w:ascii="Century" w:hAnsi="Century"/>
          <w:sz w:val="24"/>
          <w:szCs w:val="24"/>
        </w:rPr>
        <w:t>:</w:t>
      </w:r>
      <w:r w:rsidRPr="00425C8E">
        <w:rPr>
          <w:rFonts w:ascii="Century" w:hAnsi="Century"/>
          <w:sz w:val="24"/>
          <w:szCs w:val="24"/>
        </w:rPr>
        <w:t xml:space="preserve"> </w:t>
      </w:r>
      <w:r w:rsidRPr="00CA2C66">
        <w:rPr>
          <w:rFonts w:ascii="Century" w:hAnsi="Century"/>
          <w:sz w:val="24"/>
          <w:szCs w:val="24"/>
        </w:rPr>
        <w:t>biografia e poetica</w:t>
      </w:r>
      <w:r>
        <w:rPr>
          <w:rFonts w:ascii="Century" w:hAnsi="Century"/>
          <w:sz w:val="24"/>
          <w:szCs w:val="24"/>
        </w:rPr>
        <w:t>. Da Ossi di seppia: ” I limoni”; “Meriggiare pallido e assorto”; ”Spesso il male di vivere</w:t>
      </w:r>
      <w:r w:rsidR="000E2A4C">
        <w:rPr>
          <w:rFonts w:ascii="Century" w:hAnsi="Century"/>
          <w:sz w:val="24"/>
          <w:szCs w:val="24"/>
        </w:rPr>
        <w:t xml:space="preserve"> ho incontrato</w:t>
      </w:r>
      <w:r>
        <w:rPr>
          <w:rFonts w:ascii="Century" w:hAnsi="Century"/>
          <w:sz w:val="24"/>
          <w:szCs w:val="24"/>
        </w:rPr>
        <w:t xml:space="preserve">”; ”Non chiederci la parola”. Da </w:t>
      </w:r>
      <w:r w:rsidRPr="00425C8E">
        <w:rPr>
          <w:rFonts w:ascii="Century" w:hAnsi="Century"/>
          <w:i/>
          <w:sz w:val="24"/>
          <w:szCs w:val="24"/>
          <w:u w:val="single"/>
        </w:rPr>
        <w:t>Satura</w:t>
      </w:r>
      <w:r>
        <w:rPr>
          <w:rFonts w:ascii="Century" w:hAnsi="Century"/>
          <w:sz w:val="24"/>
          <w:szCs w:val="24"/>
        </w:rPr>
        <w:t>, ”Ho sceso, dandoti il braccio” .</w:t>
      </w:r>
    </w:p>
    <w:p w:rsidR="00F60C51" w:rsidRDefault="00F60C51" w:rsidP="00425C8E">
      <w:pPr>
        <w:spacing w:line="240" w:lineRule="auto"/>
        <w:jc w:val="both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Una testimonianza poetica antinovecentista </w:t>
      </w:r>
      <w:r w:rsidRPr="00B275CB">
        <w:rPr>
          <w:rFonts w:ascii="Century" w:hAnsi="Century"/>
          <w:b/>
          <w:sz w:val="24"/>
          <w:szCs w:val="24"/>
        </w:rPr>
        <w:t>U</w:t>
      </w:r>
      <w:r w:rsidR="0011039F">
        <w:rPr>
          <w:rFonts w:ascii="Century" w:hAnsi="Century"/>
          <w:b/>
          <w:sz w:val="24"/>
          <w:szCs w:val="24"/>
        </w:rPr>
        <w:t xml:space="preserve"> </w:t>
      </w:r>
      <w:r w:rsidRPr="00B275CB">
        <w:rPr>
          <w:rFonts w:ascii="Century" w:hAnsi="Century"/>
          <w:b/>
          <w:sz w:val="24"/>
          <w:szCs w:val="24"/>
        </w:rPr>
        <w:t>.Saba</w:t>
      </w:r>
      <w:r>
        <w:rPr>
          <w:rFonts w:ascii="Century" w:hAnsi="Century"/>
          <w:sz w:val="24"/>
          <w:szCs w:val="24"/>
        </w:rPr>
        <w:t xml:space="preserve">. Dal </w:t>
      </w:r>
      <w:r w:rsidRPr="00B275CB">
        <w:rPr>
          <w:rFonts w:ascii="Century" w:hAnsi="Century"/>
          <w:i/>
          <w:sz w:val="24"/>
          <w:szCs w:val="24"/>
          <w:u w:val="single"/>
        </w:rPr>
        <w:t>Canzoniere</w:t>
      </w:r>
      <w:r>
        <w:rPr>
          <w:rFonts w:ascii="Century" w:hAnsi="Century"/>
          <w:sz w:val="24"/>
          <w:szCs w:val="24"/>
        </w:rPr>
        <w:t>: “La capra”; ”Amai”; “Ulisse”.</w:t>
      </w:r>
    </w:p>
    <w:p w:rsidR="00F60C51" w:rsidRPr="00857CC3" w:rsidRDefault="00F60C51" w:rsidP="00425C8E">
      <w:pPr>
        <w:jc w:val="both"/>
        <w:rPr>
          <w:rFonts w:ascii="Century" w:hAnsi="Century"/>
          <w:sz w:val="24"/>
          <w:szCs w:val="24"/>
        </w:rPr>
      </w:pPr>
      <w:r w:rsidRPr="00C97644">
        <w:rPr>
          <w:rFonts w:ascii="Century" w:hAnsi="Century"/>
          <w:b/>
          <w:sz w:val="24"/>
          <w:szCs w:val="24"/>
        </w:rPr>
        <w:t>Letteratura e impegno nel secondo dopoguerra</w:t>
      </w:r>
      <w:r>
        <w:rPr>
          <w:rFonts w:ascii="Century" w:hAnsi="Century"/>
          <w:sz w:val="24"/>
          <w:szCs w:val="24"/>
        </w:rPr>
        <w:t>.</w:t>
      </w:r>
      <w:r w:rsidR="005165F7">
        <w:rPr>
          <w:rFonts w:ascii="Century" w:hAnsi="Century"/>
          <w:sz w:val="24"/>
          <w:szCs w:val="24"/>
        </w:rPr>
        <w:t xml:space="preserve"> </w:t>
      </w:r>
      <w:r w:rsidRPr="00857CC3">
        <w:rPr>
          <w:rFonts w:ascii="Century" w:hAnsi="Century"/>
          <w:b/>
          <w:sz w:val="24"/>
          <w:szCs w:val="24"/>
        </w:rPr>
        <w:t>P.P. Pasolini</w:t>
      </w:r>
      <w:r w:rsidRPr="00857CC3">
        <w:rPr>
          <w:rFonts w:ascii="Century" w:hAnsi="Century"/>
          <w:sz w:val="24"/>
          <w:szCs w:val="24"/>
        </w:rPr>
        <w:t>:</w:t>
      </w:r>
      <w:r w:rsidR="005165F7">
        <w:rPr>
          <w:rFonts w:ascii="Century" w:hAnsi="Century"/>
          <w:sz w:val="24"/>
          <w:szCs w:val="24"/>
        </w:rPr>
        <w:t xml:space="preserve"> </w:t>
      </w:r>
      <w:r w:rsidRPr="00857CC3">
        <w:rPr>
          <w:rFonts w:ascii="Century" w:hAnsi="Century"/>
          <w:sz w:val="24"/>
          <w:szCs w:val="24"/>
        </w:rPr>
        <w:t>biografia e contestualizzazione.</w:t>
      </w:r>
      <w:r w:rsidR="00991093">
        <w:rPr>
          <w:rFonts w:ascii="Century" w:hAnsi="Century"/>
          <w:sz w:val="24"/>
          <w:szCs w:val="24"/>
        </w:rPr>
        <w:t xml:space="preserve"> </w:t>
      </w:r>
      <w:r w:rsidR="005165F7">
        <w:rPr>
          <w:rFonts w:ascii="Century" w:hAnsi="Century"/>
          <w:sz w:val="24"/>
          <w:szCs w:val="24"/>
        </w:rPr>
        <w:t xml:space="preserve">Da </w:t>
      </w:r>
      <w:r w:rsidRPr="00857CC3">
        <w:rPr>
          <w:rFonts w:ascii="Century" w:hAnsi="Century"/>
          <w:sz w:val="24"/>
          <w:szCs w:val="24"/>
        </w:rPr>
        <w:t xml:space="preserve"> </w:t>
      </w:r>
      <w:r w:rsidRPr="00857CC3">
        <w:rPr>
          <w:rFonts w:ascii="Century" w:hAnsi="Century"/>
          <w:sz w:val="24"/>
          <w:szCs w:val="24"/>
          <w:u w:val="single"/>
        </w:rPr>
        <w:t>Scritti corsari</w:t>
      </w:r>
      <w:r w:rsidR="005165F7">
        <w:rPr>
          <w:rFonts w:ascii="Century" w:hAnsi="Century"/>
          <w:sz w:val="24"/>
          <w:szCs w:val="24"/>
          <w:u w:val="single"/>
        </w:rPr>
        <w:t>: “</w:t>
      </w:r>
      <w:r w:rsidRPr="00857CC3">
        <w:rPr>
          <w:rFonts w:ascii="Century" w:hAnsi="Century"/>
          <w:sz w:val="24"/>
          <w:szCs w:val="24"/>
        </w:rPr>
        <w:t xml:space="preserve"> Televisione e potere”.  </w:t>
      </w:r>
    </w:p>
    <w:p w:rsidR="00F60C51" w:rsidRDefault="00F60C51" w:rsidP="00F60C51">
      <w:pPr>
        <w:jc w:val="both"/>
        <w:rPr>
          <w:rFonts w:ascii="Century" w:hAnsi="Century"/>
          <w:sz w:val="24"/>
          <w:szCs w:val="24"/>
        </w:rPr>
      </w:pPr>
      <w:r w:rsidRPr="005C3F1B">
        <w:rPr>
          <w:rFonts w:ascii="Century" w:hAnsi="Century"/>
          <w:b/>
          <w:i/>
          <w:sz w:val="24"/>
          <w:szCs w:val="24"/>
        </w:rPr>
        <w:t>D. Alighieri</w:t>
      </w:r>
      <w:r>
        <w:rPr>
          <w:rFonts w:ascii="Century" w:hAnsi="Century"/>
          <w:b/>
          <w:i/>
          <w:sz w:val="24"/>
          <w:szCs w:val="24"/>
        </w:rPr>
        <w:t xml:space="preserve">, </w:t>
      </w:r>
      <w:r w:rsidRPr="00B275CB">
        <w:rPr>
          <w:rFonts w:ascii="Century" w:hAnsi="Century"/>
          <w:i/>
          <w:sz w:val="24"/>
          <w:szCs w:val="24"/>
          <w:u w:val="single"/>
        </w:rPr>
        <w:t>Divina Commedia</w:t>
      </w:r>
      <w:r>
        <w:rPr>
          <w:rFonts w:ascii="Century" w:hAnsi="Century"/>
          <w:sz w:val="24"/>
          <w:szCs w:val="24"/>
        </w:rPr>
        <w:t>. La cosmologia dantesca. Struttura del Paradiso. Esegesi dei canti: I, III, VI, XV, XVII, XXXIII</w:t>
      </w:r>
      <w:r w:rsidR="00970EDA">
        <w:rPr>
          <w:rFonts w:ascii="Century" w:hAnsi="Century"/>
          <w:sz w:val="24"/>
          <w:szCs w:val="24"/>
        </w:rPr>
        <w:t>.</w:t>
      </w:r>
      <w:r>
        <w:rPr>
          <w:rFonts w:ascii="Century" w:hAnsi="Century"/>
          <w:sz w:val="24"/>
          <w:szCs w:val="24"/>
        </w:rPr>
        <w:t xml:space="preserve"> </w:t>
      </w:r>
    </w:p>
    <w:p w:rsidR="000E2A4C" w:rsidRDefault="000E2A4C" w:rsidP="00F60C51">
      <w:pPr>
        <w:jc w:val="both"/>
        <w:rPr>
          <w:rFonts w:ascii="Century" w:hAnsi="Century"/>
          <w:sz w:val="24"/>
          <w:szCs w:val="24"/>
        </w:rPr>
      </w:pPr>
    </w:p>
    <w:p w:rsidR="000E2A4C" w:rsidRDefault="000E2A4C" w:rsidP="00F60C51">
      <w:pPr>
        <w:jc w:val="both"/>
        <w:rPr>
          <w:rFonts w:ascii="Century" w:hAnsi="Century"/>
          <w:b/>
          <w:sz w:val="24"/>
          <w:szCs w:val="24"/>
        </w:rPr>
      </w:pPr>
    </w:p>
    <w:p w:rsidR="0075008B" w:rsidRDefault="0075008B" w:rsidP="00F60C51">
      <w:pPr>
        <w:jc w:val="both"/>
        <w:rPr>
          <w:rFonts w:ascii="Century" w:hAnsi="Century"/>
          <w:b/>
          <w:sz w:val="24"/>
          <w:szCs w:val="24"/>
        </w:rPr>
      </w:pPr>
    </w:p>
    <w:p w:rsidR="0075008B" w:rsidRPr="00CA2C66" w:rsidRDefault="0075008B" w:rsidP="00F60C51">
      <w:pPr>
        <w:jc w:val="both"/>
        <w:rPr>
          <w:rFonts w:ascii="Century" w:hAnsi="Century"/>
          <w:b/>
          <w:sz w:val="24"/>
          <w:szCs w:val="24"/>
        </w:rPr>
      </w:pPr>
    </w:p>
    <w:p w:rsidR="000E2A4C" w:rsidRDefault="00425C8E" w:rsidP="000E2A4C">
      <w:pPr>
        <w:jc w:val="both"/>
        <w:rPr>
          <w:rFonts w:ascii="Century" w:hAnsi="Century"/>
          <w:sz w:val="24"/>
          <w:szCs w:val="24"/>
        </w:rPr>
      </w:pPr>
      <w:r w:rsidRPr="0075008B">
        <w:rPr>
          <w:rFonts w:ascii="Century" w:hAnsi="Century"/>
          <w:b/>
          <w:bCs/>
          <w:sz w:val="24"/>
          <w:szCs w:val="24"/>
        </w:rPr>
        <w:t>Esperienze</w:t>
      </w:r>
      <w:r w:rsidR="00DD1F74" w:rsidRPr="0075008B">
        <w:rPr>
          <w:rFonts w:ascii="Century" w:hAnsi="Century"/>
          <w:b/>
          <w:bCs/>
          <w:sz w:val="24"/>
          <w:szCs w:val="24"/>
        </w:rPr>
        <w:t xml:space="preserve"> </w:t>
      </w:r>
      <w:r w:rsidR="00AB7F16" w:rsidRPr="0075008B">
        <w:rPr>
          <w:rFonts w:ascii="Century" w:hAnsi="Century"/>
          <w:b/>
          <w:bCs/>
          <w:sz w:val="24"/>
          <w:szCs w:val="24"/>
        </w:rPr>
        <w:t>didattico-formative</w:t>
      </w:r>
      <w:r w:rsidR="0075008B" w:rsidRPr="0075008B">
        <w:rPr>
          <w:rFonts w:ascii="Century" w:hAnsi="Century"/>
          <w:b/>
          <w:bCs/>
          <w:sz w:val="24"/>
          <w:szCs w:val="24"/>
        </w:rPr>
        <w:t xml:space="preserve"> extracurricolari</w:t>
      </w:r>
      <w:r w:rsidR="000E2A4C">
        <w:rPr>
          <w:rFonts w:ascii="Century" w:hAnsi="Century"/>
          <w:sz w:val="24"/>
          <w:szCs w:val="24"/>
        </w:rPr>
        <w:t xml:space="preserve"> </w:t>
      </w:r>
      <w:r w:rsidR="00AB7F16">
        <w:rPr>
          <w:rFonts w:ascii="Century" w:hAnsi="Century"/>
          <w:sz w:val="24"/>
          <w:szCs w:val="24"/>
        </w:rPr>
        <w:t>:</w:t>
      </w:r>
    </w:p>
    <w:p w:rsidR="0011039F" w:rsidRPr="00570649" w:rsidRDefault="00425C8E" w:rsidP="00570649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bookmarkStart w:id="3" w:name="_Hlk8235557"/>
      <w:r w:rsidRPr="00570649">
        <w:rPr>
          <w:rFonts w:ascii="Century" w:hAnsi="Century"/>
          <w:sz w:val="24"/>
          <w:szCs w:val="24"/>
        </w:rPr>
        <w:t>Partecipazione allo spettacolo teatrale</w:t>
      </w:r>
      <w:bookmarkEnd w:id="3"/>
      <w:r w:rsidR="00DD1F74" w:rsidRPr="00570649">
        <w:rPr>
          <w:rFonts w:ascii="Century" w:hAnsi="Century"/>
          <w:sz w:val="24"/>
          <w:szCs w:val="24"/>
        </w:rPr>
        <w:t xml:space="preserve"> </w:t>
      </w:r>
      <w:r w:rsidRPr="00570649">
        <w:rPr>
          <w:rFonts w:ascii="Century" w:hAnsi="Century"/>
          <w:sz w:val="24"/>
          <w:szCs w:val="24"/>
        </w:rPr>
        <w:t>”Una soffitta su</w:t>
      </w:r>
      <w:r w:rsidR="000E2A4C" w:rsidRPr="00570649">
        <w:rPr>
          <w:rFonts w:ascii="Century" w:hAnsi="Century"/>
          <w:sz w:val="24"/>
          <w:szCs w:val="24"/>
        </w:rPr>
        <w:t xml:space="preserve"> A</w:t>
      </w:r>
      <w:r w:rsidRPr="00570649">
        <w:rPr>
          <w:rFonts w:ascii="Century" w:hAnsi="Century"/>
          <w:sz w:val="24"/>
          <w:szCs w:val="24"/>
        </w:rPr>
        <w:t>msterdam”</w:t>
      </w:r>
      <w:r w:rsidR="00DD1F74" w:rsidRPr="00570649">
        <w:rPr>
          <w:rFonts w:ascii="Century" w:hAnsi="Century"/>
          <w:sz w:val="24"/>
          <w:szCs w:val="24"/>
        </w:rPr>
        <w:t xml:space="preserve"> presso il cineteatro De Filippo di Agropoli. </w:t>
      </w:r>
      <w:r w:rsidRPr="00570649">
        <w:rPr>
          <w:rFonts w:ascii="Century" w:hAnsi="Century"/>
          <w:sz w:val="24"/>
          <w:szCs w:val="24"/>
        </w:rPr>
        <w:t xml:space="preserve">.Riflessione sul tema </w:t>
      </w:r>
      <w:r w:rsidR="000E2A4C" w:rsidRPr="00570649">
        <w:rPr>
          <w:rFonts w:ascii="Century" w:hAnsi="Century"/>
          <w:sz w:val="24"/>
          <w:szCs w:val="24"/>
        </w:rPr>
        <w:t>specifico della Shoah.</w:t>
      </w:r>
      <w:r w:rsidR="00DD1F74" w:rsidRPr="00570649">
        <w:rPr>
          <w:rFonts w:ascii="Century" w:hAnsi="Century"/>
          <w:sz w:val="24"/>
          <w:szCs w:val="24"/>
        </w:rPr>
        <w:t xml:space="preserve"> </w:t>
      </w:r>
      <w:r w:rsidR="0011039F" w:rsidRPr="00570649">
        <w:rPr>
          <w:rFonts w:ascii="Century" w:hAnsi="Century"/>
          <w:sz w:val="24"/>
          <w:szCs w:val="24"/>
        </w:rPr>
        <w:t>Riferimenti testuali :</w:t>
      </w:r>
      <w:r w:rsidR="006D4F03">
        <w:rPr>
          <w:rFonts w:ascii="Century" w:hAnsi="Century"/>
          <w:sz w:val="24"/>
          <w:szCs w:val="24"/>
        </w:rPr>
        <w:t xml:space="preserve"> </w:t>
      </w:r>
      <w:r w:rsidR="0011039F" w:rsidRPr="006D4F03">
        <w:rPr>
          <w:rFonts w:ascii="Century" w:hAnsi="Century"/>
          <w:b/>
          <w:sz w:val="24"/>
          <w:szCs w:val="24"/>
        </w:rPr>
        <w:t>P.Levi</w:t>
      </w:r>
      <w:r w:rsidR="0011039F" w:rsidRPr="00570649">
        <w:rPr>
          <w:rFonts w:ascii="Century" w:hAnsi="Century"/>
          <w:sz w:val="24"/>
          <w:szCs w:val="24"/>
        </w:rPr>
        <w:t>,</w:t>
      </w:r>
      <w:r w:rsidR="006D4F03">
        <w:rPr>
          <w:rFonts w:ascii="Century" w:hAnsi="Century"/>
          <w:sz w:val="24"/>
          <w:szCs w:val="24"/>
        </w:rPr>
        <w:t xml:space="preserve"> </w:t>
      </w:r>
      <w:r w:rsidR="0011039F" w:rsidRPr="00570649">
        <w:rPr>
          <w:rFonts w:ascii="Century" w:hAnsi="Century"/>
          <w:i/>
          <w:sz w:val="24"/>
          <w:szCs w:val="24"/>
          <w:u w:val="single"/>
        </w:rPr>
        <w:t>Se questo è un uomo</w:t>
      </w:r>
      <w:r w:rsidR="0011039F" w:rsidRPr="00570649">
        <w:rPr>
          <w:rFonts w:ascii="Century" w:hAnsi="Century"/>
          <w:sz w:val="24"/>
          <w:szCs w:val="24"/>
        </w:rPr>
        <w:t xml:space="preserve">,capitolo II,”Questo è l’inferno”. </w:t>
      </w:r>
      <w:r w:rsidR="0011039F" w:rsidRPr="00570649">
        <w:rPr>
          <w:rFonts w:ascii="Century" w:hAnsi="Century"/>
          <w:b/>
          <w:sz w:val="24"/>
          <w:szCs w:val="24"/>
        </w:rPr>
        <w:t>H. Arendt</w:t>
      </w:r>
      <w:r w:rsidR="0011039F" w:rsidRPr="00570649">
        <w:rPr>
          <w:rFonts w:ascii="Century" w:hAnsi="Century"/>
          <w:sz w:val="24"/>
          <w:szCs w:val="24"/>
        </w:rPr>
        <w:t xml:space="preserve">, </w:t>
      </w:r>
      <w:r w:rsidR="0011039F" w:rsidRPr="00570649">
        <w:rPr>
          <w:rFonts w:ascii="Century" w:hAnsi="Century"/>
          <w:i/>
          <w:sz w:val="24"/>
          <w:szCs w:val="24"/>
          <w:u w:val="single"/>
        </w:rPr>
        <w:t>La banalità del male,</w:t>
      </w:r>
      <w:r w:rsidR="0011039F" w:rsidRPr="00570649">
        <w:rPr>
          <w:rFonts w:ascii="Century" w:hAnsi="Century"/>
          <w:sz w:val="24"/>
          <w:szCs w:val="24"/>
        </w:rPr>
        <w:t xml:space="preserve"> passim</w:t>
      </w:r>
      <w:r w:rsidR="0011039F" w:rsidRPr="00570649">
        <w:rPr>
          <w:rFonts w:ascii="Times New Roman" w:hAnsi="Times New Roman"/>
          <w:sz w:val="20"/>
          <w:szCs w:val="20"/>
        </w:rPr>
        <w:t>.</w:t>
      </w:r>
    </w:p>
    <w:p w:rsidR="005165F7" w:rsidRPr="00570649" w:rsidRDefault="005165F7" w:rsidP="00570649">
      <w:pPr>
        <w:pStyle w:val="Paragrafoelenco"/>
        <w:numPr>
          <w:ilvl w:val="0"/>
          <w:numId w:val="1"/>
        </w:numPr>
        <w:jc w:val="both"/>
        <w:rPr>
          <w:rFonts w:ascii="Century" w:hAnsi="Century"/>
          <w:sz w:val="24"/>
          <w:szCs w:val="24"/>
        </w:rPr>
      </w:pPr>
      <w:r w:rsidRPr="00570649">
        <w:rPr>
          <w:rFonts w:ascii="Century" w:hAnsi="Century"/>
          <w:sz w:val="24"/>
          <w:szCs w:val="24"/>
        </w:rPr>
        <w:t>Partecipazione allo spettacolo teatrale “Cinque donne del sud”</w:t>
      </w:r>
      <w:r w:rsidR="00DD1F74" w:rsidRPr="00570649">
        <w:rPr>
          <w:rFonts w:ascii="Century" w:hAnsi="Century"/>
          <w:sz w:val="24"/>
          <w:szCs w:val="24"/>
        </w:rPr>
        <w:t xml:space="preserve">, presso il teatro Augusteo di  Salerno. </w:t>
      </w:r>
      <w:r w:rsidRPr="00570649">
        <w:rPr>
          <w:rFonts w:ascii="Century" w:hAnsi="Century"/>
          <w:sz w:val="24"/>
          <w:szCs w:val="24"/>
        </w:rPr>
        <w:t>Riflessione specifica sull’emancipazione femminile nella società occidentale dal</w:t>
      </w:r>
      <w:r w:rsidR="00AB7F16" w:rsidRPr="00570649">
        <w:rPr>
          <w:rFonts w:ascii="Century" w:hAnsi="Century"/>
          <w:sz w:val="24"/>
          <w:szCs w:val="24"/>
        </w:rPr>
        <w:t xml:space="preserve">la metà del diciannovesimo secolo </w:t>
      </w:r>
      <w:r w:rsidRPr="00570649">
        <w:rPr>
          <w:rFonts w:ascii="Century" w:hAnsi="Century"/>
          <w:sz w:val="24"/>
          <w:szCs w:val="24"/>
        </w:rPr>
        <w:t xml:space="preserve">ad oggi. Riferimento testuale: </w:t>
      </w:r>
      <w:r w:rsidRPr="00570649">
        <w:rPr>
          <w:rFonts w:ascii="Century" w:hAnsi="Century"/>
          <w:b/>
          <w:sz w:val="24"/>
          <w:szCs w:val="24"/>
        </w:rPr>
        <w:t>S</w:t>
      </w:r>
      <w:r w:rsidR="00570649" w:rsidRPr="00570649">
        <w:rPr>
          <w:rFonts w:ascii="Century" w:hAnsi="Century"/>
          <w:b/>
          <w:sz w:val="24"/>
          <w:szCs w:val="24"/>
        </w:rPr>
        <w:t>.</w:t>
      </w:r>
      <w:r w:rsidRPr="00570649">
        <w:rPr>
          <w:rFonts w:ascii="Century" w:hAnsi="Century"/>
          <w:b/>
          <w:sz w:val="24"/>
          <w:szCs w:val="24"/>
        </w:rPr>
        <w:t xml:space="preserve"> De Beauvoir</w:t>
      </w:r>
      <w:r w:rsidR="00DD1F74" w:rsidRPr="00570649">
        <w:rPr>
          <w:rFonts w:ascii="Century" w:hAnsi="Century"/>
          <w:b/>
          <w:sz w:val="24"/>
          <w:szCs w:val="24"/>
        </w:rPr>
        <w:t xml:space="preserve">, </w:t>
      </w:r>
      <w:r w:rsidRPr="00570649">
        <w:rPr>
          <w:rFonts w:ascii="Century" w:hAnsi="Century"/>
          <w:i/>
          <w:sz w:val="24"/>
          <w:szCs w:val="24"/>
          <w:u w:val="single"/>
        </w:rPr>
        <w:t>Il secondo sesso</w:t>
      </w:r>
      <w:r w:rsidRPr="00570649">
        <w:rPr>
          <w:rFonts w:ascii="Century" w:hAnsi="Century"/>
          <w:sz w:val="24"/>
          <w:szCs w:val="24"/>
        </w:rPr>
        <w:t>,</w:t>
      </w:r>
      <w:r w:rsidR="00DD1F74" w:rsidRPr="00570649">
        <w:rPr>
          <w:rFonts w:ascii="Century" w:hAnsi="Century"/>
          <w:sz w:val="24"/>
          <w:szCs w:val="24"/>
        </w:rPr>
        <w:t xml:space="preserve"> </w:t>
      </w:r>
      <w:r w:rsidRPr="00570649">
        <w:rPr>
          <w:rFonts w:ascii="Century" w:hAnsi="Century"/>
          <w:sz w:val="24"/>
          <w:szCs w:val="24"/>
        </w:rPr>
        <w:t>La donna come altro.</w:t>
      </w:r>
    </w:p>
    <w:p w:rsidR="00F60C51" w:rsidRDefault="00F60C51" w:rsidP="00F60C51">
      <w:pPr>
        <w:rPr>
          <w:rFonts w:ascii="Century" w:hAnsi="Century"/>
          <w:sz w:val="24"/>
          <w:szCs w:val="24"/>
        </w:rPr>
      </w:pPr>
    </w:p>
    <w:p w:rsidR="000E2A4C" w:rsidRDefault="000E2A4C" w:rsidP="00F60C51">
      <w:pPr>
        <w:rPr>
          <w:rFonts w:ascii="Century" w:hAnsi="Century"/>
          <w:sz w:val="24"/>
          <w:szCs w:val="24"/>
        </w:rPr>
      </w:pPr>
    </w:p>
    <w:p w:rsidR="000E2A4C" w:rsidRDefault="000E2A4C" w:rsidP="00F60C51">
      <w:pPr>
        <w:rPr>
          <w:rFonts w:ascii="Century" w:hAnsi="Century"/>
          <w:sz w:val="24"/>
          <w:szCs w:val="24"/>
        </w:rPr>
      </w:pPr>
    </w:p>
    <w:p w:rsidR="0075008B" w:rsidRPr="00C31AD5" w:rsidRDefault="0075008B" w:rsidP="0075008B">
      <w:pPr>
        <w:rPr>
          <w:rFonts w:ascii="Century" w:hAnsi="Century"/>
          <w:sz w:val="24"/>
          <w:szCs w:val="24"/>
        </w:rPr>
      </w:pPr>
      <w:r w:rsidRPr="00C31AD5">
        <w:rPr>
          <w:rFonts w:ascii="Century" w:hAnsi="Century"/>
          <w:sz w:val="24"/>
          <w:szCs w:val="24"/>
        </w:rPr>
        <w:t xml:space="preserve">Agropoli,addì </w:t>
      </w:r>
      <w:r>
        <w:rPr>
          <w:rFonts w:ascii="Century" w:hAnsi="Century"/>
          <w:sz w:val="24"/>
          <w:szCs w:val="24"/>
        </w:rPr>
        <w:t>07</w:t>
      </w:r>
      <w:r w:rsidRPr="00C31AD5">
        <w:rPr>
          <w:rFonts w:ascii="Century" w:hAnsi="Century"/>
          <w:sz w:val="24"/>
          <w:szCs w:val="24"/>
        </w:rPr>
        <w:t>/0</w:t>
      </w:r>
      <w:r>
        <w:rPr>
          <w:rFonts w:ascii="Century" w:hAnsi="Century"/>
          <w:sz w:val="24"/>
          <w:szCs w:val="24"/>
        </w:rPr>
        <w:t>6</w:t>
      </w:r>
      <w:r w:rsidRPr="00C31AD5">
        <w:rPr>
          <w:rFonts w:ascii="Century" w:hAnsi="Century"/>
          <w:sz w:val="24"/>
          <w:szCs w:val="24"/>
        </w:rPr>
        <w:t>/2019</w:t>
      </w:r>
    </w:p>
    <w:p w:rsidR="0075008B" w:rsidRPr="00C31AD5" w:rsidRDefault="0075008B" w:rsidP="0075008B">
      <w:pPr>
        <w:rPr>
          <w:rFonts w:ascii="Century" w:hAnsi="Century"/>
          <w:sz w:val="24"/>
          <w:szCs w:val="24"/>
        </w:rPr>
      </w:pPr>
    </w:p>
    <w:p w:rsidR="0075008B" w:rsidRPr="00C31AD5" w:rsidRDefault="0075008B" w:rsidP="0075008B">
      <w:pPr>
        <w:rPr>
          <w:rFonts w:ascii="Century" w:hAnsi="Century"/>
          <w:sz w:val="24"/>
          <w:szCs w:val="24"/>
        </w:rPr>
      </w:pPr>
    </w:p>
    <w:p w:rsidR="0075008B" w:rsidRPr="00C31AD5" w:rsidRDefault="0075008B" w:rsidP="0075008B">
      <w:pPr>
        <w:rPr>
          <w:rFonts w:ascii="Century" w:hAnsi="Century"/>
          <w:sz w:val="24"/>
          <w:szCs w:val="24"/>
        </w:rPr>
      </w:pPr>
    </w:p>
    <w:p w:rsidR="0075008B" w:rsidRPr="00C31AD5" w:rsidRDefault="0075008B" w:rsidP="0075008B">
      <w:pPr>
        <w:tabs>
          <w:tab w:val="left" w:pos="1116"/>
        </w:tabs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it-IT"/>
        </w:rPr>
      </w:pPr>
      <w:r w:rsidRPr="00C31AD5">
        <w:rPr>
          <w:rFonts w:ascii="Times New Roman" w:eastAsia="Times New Roman" w:hAnsi="Times New Roman"/>
          <w:sz w:val="24"/>
          <w:szCs w:val="24"/>
          <w:lang w:eastAsia="it-IT"/>
        </w:rPr>
        <w:t>Gli alunni</w:t>
      </w:r>
    </w:p>
    <w:p w:rsidR="0075008B" w:rsidRPr="00C31AD5" w:rsidRDefault="0075008B" w:rsidP="0075008B">
      <w:pPr>
        <w:tabs>
          <w:tab w:val="left" w:pos="1116"/>
        </w:tabs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75008B" w:rsidRPr="00C31AD5" w:rsidRDefault="0075008B" w:rsidP="0075008B">
      <w:pPr>
        <w:tabs>
          <w:tab w:val="left" w:pos="1116"/>
        </w:tabs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it-IT"/>
        </w:rPr>
      </w:pPr>
      <w:r w:rsidRPr="00C31AD5">
        <w:rPr>
          <w:rFonts w:ascii="Times New Roman" w:eastAsia="Times New Roman" w:hAnsi="Times New Roman"/>
          <w:sz w:val="24"/>
          <w:szCs w:val="24"/>
          <w:lang w:eastAsia="it-IT"/>
        </w:rPr>
        <w:t>…………………………………                                             L’insegnante</w:t>
      </w:r>
    </w:p>
    <w:p w:rsidR="0075008B" w:rsidRPr="00C31AD5" w:rsidRDefault="0075008B" w:rsidP="0075008B">
      <w:pPr>
        <w:tabs>
          <w:tab w:val="left" w:pos="1116"/>
        </w:tabs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75008B" w:rsidRPr="00C31AD5" w:rsidRDefault="0075008B" w:rsidP="0075008B">
      <w:pPr>
        <w:tabs>
          <w:tab w:val="left" w:pos="1116"/>
        </w:tabs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it-IT"/>
        </w:rPr>
      </w:pPr>
      <w:r w:rsidRPr="00C31AD5">
        <w:rPr>
          <w:rFonts w:ascii="Times New Roman" w:eastAsia="Times New Roman" w:hAnsi="Times New Roman"/>
          <w:sz w:val="24"/>
          <w:szCs w:val="24"/>
          <w:lang w:eastAsia="it-IT"/>
        </w:rPr>
        <w:t>…………………………………                                 ……………………………...</w:t>
      </w:r>
    </w:p>
    <w:p w:rsidR="0075008B" w:rsidRPr="00C31AD5" w:rsidRDefault="0075008B" w:rsidP="0075008B">
      <w:pPr>
        <w:tabs>
          <w:tab w:val="left" w:pos="1116"/>
        </w:tabs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75008B" w:rsidRPr="00C31AD5" w:rsidRDefault="0075008B" w:rsidP="0075008B">
      <w:pPr>
        <w:tabs>
          <w:tab w:val="left" w:pos="1116"/>
        </w:tabs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it-IT"/>
        </w:rPr>
      </w:pPr>
      <w:r w:rsidRPr="00C31AD5">
        <w:rPr>
          <w:rFonts w:ascii="Times New Roman" w:eastAsia="Times New Roman" w:hAnsi="Times New Roman"/>
          <w:sz w:val="24"/>
          <w:szCs w:val="24"/>
          <w:lang w:eastAsia="it-IT"/>
        </w:rPr>
        <w:t>…………………………………</w:t>
      </w:r>
    </w:p>
    <w:p w:rsidR="000E2A4C" w:rsidRDefault="000E2A4C" w:rsidP="00F60C51">
      <w:pPr>
        <w:rPr>
          <w:rFonts w:ascii="Century" w:hAnsi="Century"/>
          <w:sz w:val="24"/>
          <w:szCs w:val="24"/>
        </w:rPr>
      </w:pPr>
    </w:p>
    <w:p w:rsidR="000E2A4C" w:rsidRDefault="000E2A4C" w:rsidP="00F60C51">
      <w:pPr>
        <w:rPr>
          <w:rFonts w:ascii="Century" w:hAnsi="Century"/>
          <w:sz w:val="24"/>
          <w:szCs w:val="24"/>
        </w:rPr>
      </w:pPr>
    </w:p>
    <w:p w:rsidR="000E2A4C" w:rsidRDefault="000E2A4C" w:rsidP="00F60C51">
      <w:pPr>
        <w:rPr>
          <w:rFonts w:ascii="Century" w:hAnsi="Century"/>
          <w:sz w:val="24"/>
          <w:szCs w:val="24"/>
        </w:rPr>
      </w:pPr>
    </w:p>
    <w:p w:rsidR="00F60C51" w:rsidRDefault="00F60C51" w:rsidP="00F60C51">
      <w:pPr>
        <w:rPr>
          <w:rFonts w:ascii="Century" w:hAnsi="Century"/>
          <w:sz w:val="24"/>
          <w:szCs w:val="24"/>
        </w:rPr>
      </w:pPr>
    </w:p>
    <w:p w:rsidR="00F60C51" w:rsidRDefault="00F60C51" w:rsidP="00F60C51">
      <w:pPr>
        <w:rPr>
          <w:rFonts w:ascii="Century" w:hAnsi="Century"/>
          <w:sz w:val="24"/>
          <w:szCs w:val="24"/>
        </w:rPr>
      </w:pPr>
    </w:p>
    <w:p w:rsidR="00F60C51" w:rsidRPr="00C97644" w:rsidRDefault="00F60C51" w:rsidP="00F60C51">
      <w:pPr>
        <w:rPr>
          <w:rFonts w:ascii="Century" w:hAnsi="Century"/>
          <w:sz w:val="24"/>
          <w:szCs w:val="24"/>
        </w:rPr>
      </w:pPr>
    </w:p>
    <w:p w:rsidR="00F60C51" w:rsidRPr="00570649" w:rsidRDefault="00F60C51">
      <w:pPr>
        <w:rPr>
          <w:b/>
        </w:rPr>
      </w:pPr>
    </w:p>
    <w:sectPr w:rsidR="00F60C51" w:rsidRPr="00570649" w:rsidSect="006721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008B" w:rsidRDefault="0075008B" w:rsidP="0075008B">
      <w:pPr>
        <w:spacing w:after="0" w:line="240" w:lineRule="auto"/>
      </w:pPr>
      <w:r>
        <w:separator/>
      </w:r>
    </w:p>
  </w:endnote>
  <w:endnote w:type="continuationSeparator" w:id="0">
    <w:p w:rsidR="0075008B" w:rsidRDefault="0075008B" w:rsidP="00750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008B" w:rsidRDefault="0075008B" w:rsidP="0075008B">
      <w:pPr>
        <w:spacing w:after="0" w:line="240" w:lineRule="auto"/>
      </w:pPr>
      <w:r>
        <w:separator/>
      </w:r>
    </w:p>
  </w:footnote>
  <w:footnote w:type="continuationSeparator" w:id="0">
    <w:p w:rsidR="0075008B" w:rsidRDefault="0075008B" w:rsidP="007500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C63F3"/>
    <w:multiLevelType w:val="hybridMultilevel"/>
    <w:tmpl w:val="184EE3E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51"/>
    <w:rsid w:val="00051A79"/>
    <w:rsid w:val="000E2A4C"/>
    <w:rsid w:val="000F7F28"/>
    <w:rsid w:val="0011039F"/>
    <w:rsid w:val="00156C0C"/>
    <w:rsid w:val="001C1AEE"/>
    <w:rsid w:val="001E6786"/>
    <w:rsid w:val="00204EE3"/>
    <w:rsid w:val="0026797E"/>
    <w:rsid w:val="004046EE"/>
    <w:rsid w:val="00425C8E"/>
    <w:rsid w:val="004375C6"/>
    <w:rsid w:val="0046754F"/>
    <w:rsid w:val="005165F7"/>
    <w:rsid w:val="00570649"/>
    <w:rsid w:val="005E1D6F"/>
    <w:rsid w:val="006D4F03"/>
    <w:rsid w:val="006E2196"/>
    <w:rsid w:val="006F6C49"/>
    <w:rsid w:val="0075008B"/>
    <w:rsid w:val="008008DB"/>
    <w:rsid w:val="00970EDA"/>
    <w:rsid w:val="00983B5C"/>
    <w:rsid w:val="00991093"/>
    <w:rsid w:val="00A1576B"/>
    <w:rsid w:val="00A77DF6"/>
    <w:rsid w:val="00AB7F16"/>
    <w:rsid w:val="00B61977"/>
    <w:rsid w:val="00BD145D"/>
    <w:rsid w:val="00C96E11"/>
    <w:rsid w:val="00CB5D02"/>
    <w:rsid w:val="00CD1068"/>
    <w:rsid w:val="00DB702A"/>
    <w:rsid w:val="00DC506F"/>
    <w:rsid w:val="00DD1F74"/>
    <w:rsid w:val="00DE3F7A"/>
    <w:rsid w:val="00E506D3"/>
    <w:rsid w:val="00EF29B8"/>
    <w:rsid w:val="00F60C51"/>
    <w:rsid w:val="00F71C05"/>
    <w:rsid w:val="00FA2D29"/>
    <w:rsid w:val="00FD251E"/>
    <w:rsid w:val="00FD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4A26B"/>
  <w15:chartTrackingRefBased/>
  <w15:docId w15:val="{C518130D-C541-4ABE-A387-74C19FD2F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0C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F60C5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60C51"/>
    <w:pPr>
      <w:ind w:left="720"/>
      <w:contextualSpacing/>
    </w:pPr>
    <w:rPr>
      <w:lang w:val="en-GB"/>
    </w:rPr>
  </w:style>
  <w:style w:type="paragraph" w:styleId="Intestazione">
    <w:name w:val="header"/>
    <w:basedOn w:val="Normale"/>
    <w:link w:val="IntestazioneCarattere"/>
    <w:uiPriority w:val="99"/>
    <w:unhideWhenUsed/>
    <w:rsid w:val="007500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008B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500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008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t.wikipedia.org/wiki/File:Flag_of_Europe.sv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iceogatto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tesauro</dc:creator>
  <cp:keywords/>
  <dc:description/>
  <cp:lastModifiedBy>giuseppe tesauro</cp:lastModifiedBy>
  <cp:revision>42</cp:revision>
  <cp:lastPrinted>2019-05-15T10:51:00Z</cp:lastPrinted>
  <dcterms:created xsi:type="dcterms:W3CDTF">2019-05-08T16:51:00Z</dcterms:created>
  <dcterms:modified xsi:type="dcterms:W3CDTF">2019-06-13T09:41:00Z</dcterms:modified>
</cp:coreProperties>
</file>